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4CE" w:rsidRPr="006138B3" w:rsidRDefault="00C824CE" w:rsidP="00C824CE">
      <w:pPr>
        <w:jc w:val="center"/>
      </w:pPr>
      <w:r>
        <w:t>201</w:t>
      </w:r>
      <w:r w:rsidR="00F242D0">
        <w:t>5</w:t>
      </w:r>
      <w:r>
        <w:t>-201</w:t>
      </w:r>
      <w:r w:rsidR="00F242D0">
        <w:t>6</w:t>
      </w:r>
      <w:r w:rsidRPr="006138B3">
        <w:t xml:space="preserve"> EĞİTİM- ÖĞRETİM YILI</w:t>
      </w:r>
      <w:r w:rsidR="004E6DFE">
        <w:t xml:space="preserve"> GAZİ</w:t>
      </w:r>
    </w:p>
    <w:p w:rsidR="00C824CE" w:rsidRDefault="00C824CE" w:rsidP="00C824CE">
      <w:pPr>
        <w:jc w:val="center"/>
      </w:pPr>
      <w:r w:rsidRPr="006138B3">
        <w:t xml:space="preserve"> </w:t>
      </w:r>
      <w:r w:rsidR="00F242D0">
        <w:t>ORTA</w:t>
      </w:r>
      <w:r w:rsidRPr="006138B3">
        <w:t xml:space="preserve">OKULU </w:t>
      </w:r>
    </w:p>
    <w:p w:rsidR="00C824CE" w:rsidRDefault="00B8071A" w:rsidP="00C824CE">
      <w:pPr>
        <w:jc w:val="center"/>
      </w:pPr>
      <w:r>
        <w:t>5</w:t>
      </w:r>
      <w:r w:rsidR="00C824CE">
        <w:t xml:space="preserve">.SINIFLAR </w:t>
      </w:r>
      <w:r w:rsidR="00F242D0">
        <w:t>FEN BİLİMLERİ</w:t>
      </w:r>
      <w:r w:rsidR="00C824CE">
        <w:t xml:space="preserve"> DERSİ YETİŞTİRME</w:t>
      </w:r>
      <w:r w:rsidR="00C824CE" w:rsidRPr="006138B3">
        <w:t xml:space="preserve"> KURSU PLANI</w:t>
      </w:r>
      <w:r w:rsidR="00C824CE">
        <w:t xml:space="preserve"> </w:t>
      </w:r>
    </w:p>
    <w:p w:rsidR="00C824CE" w:rsidRDefault="00C824CE" w:rsidP="00C824CE"/>
    <w:tbl>
      <w:tblPr>
        <w:tblW w:w="10884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1120"/>
        <w:gridCol w:w="707"/>
        <w:gridCol w:w="2298"/>
        <w:gridCol w:w="4612"/>
        <w:gridCol w:w="1161"/>
      </w:tblGrid>
      <w:tr w:rsidR="00B25EFB" w:rsidTr="00B25EFB">
        <w:trPr>
          <w:trHeight w:val="454"/>
          <w:jc w:val="center"/>
        </w:trPr>
        <w:tc>
          <w:tcPr>
            <w:tcW w:w="986" w:type="dxa"/>
          </w:tcPr>
          <w:p w:rsidR="00C824CE" w:rsidRDefault="00C824CE" w:rsidP="006E2D2F">
            <w:pPr>
              <w:jc w:val="center"/>
            </w:pPr>
            <w:r>
              <w:t>AY</w:t>
            </w:r>
          </w:p>
        </w:tc>
        <w:tc>
          <w:tcPr>
            <w:tcW w:w="1120" w:type="dxa"/>
          </w:tcPr>
          <w:p w:rsidR="00C824CE" w:rsidRDefault="00C824CE" w:rsidP="006E2D2F">
            <w:pPr>
              <w:jc w:val="center"/>
            </w:pPr>
            <w:r>
              <w:t>HAFTA</w:t>
            </w:r>
          </w:p>
        </w:tc>
        <w:tc>
          <w:tcPr>
            <w:tcW w:w="707" w:type="dxa"/>
          </w:tcPr>
          <w:p w:rsidR="00C824CE" w:rsidRPr="00D92026" w:rsidRDefault="00C824CE" w:rsidP="006E2D2F">
            <w:pPr>
              <w:jc w:val="center"/>
              <w:rPr>
                <w:sz w:val="18"/>
                <w:szCs w:val="18"/>
              </w:rPr>
            </w:pPr>
            <w:r w:rsidRPr="00D92026">
              <w:rPr>
                <w:sz w:val="18"/>
                <w:szCs w:val="18"/>
              </w:rPr>
              <w:t>SAAT</w:t>
            </w:r>
          </w:p>
        </w:tc>
        <w:tc>
          <w:tcPr>
            <w:tcW w:w="2298" w:type="dxa"/>
          </w:tcPr>
          <w:p w:rsidR="00C824CE" w:rsidRDefault="00C430C4" w:rsidP="006E2D2F">
            <w:pPr>
              <w:jc w:val="center"/>
            </w:pPr>
            <w:r>
              <w:t>KONU ADI</w:t>
            </w:r>
          </w:p>
        </w:tc>
        <w:tc>
          <w:tcPr>
            <w:tcW w:w="4612" w:type="dxa"/>
          </w:tcPr>
          <w:p w:rsidR="00C824CE" w:rsidRDefault="00C430C4" w:rsidP="006E2D2F">
            <w:pPr>
              <w:jc w:val="center"/>
            </w:pPr>
            <w:r>
              <w:t>KAZANIMLAR</w:t>
            </w:r>
          </w:p>
        </w:tc>
        <w:tc>
          <w:tcPr>
            <w:tcW w:w="1161" w:type="dxa"/>
          </w:tcPr>
          <w:p w:rsidR="00C824CE" w:rsidRPr="00227F7F" w:rsidRDefault="00227F7F" w:rsidP="006E2D2F">
            <w:pPr>
              <w:jc w:val="center"/>
              <w:rPr>
                <w:sz w:val="20"/>
                <w:szCs w:val="20"/>
              </w:rPr>
            </w:pPr>
            <w:r w:rsidRPr="00227F7F">
              <w:rPr>
                <w:sz w:val="20"/>
                <w:szCs w:val="20"/>
              </w:rPr>
              <w:t>KAZANIM TESTLERİ</w:t>
            </w:r>
          </w:p>
        </w:tc>
      </w:tr>
      <w:tr w:rsidR="00B25EFB" w:rsidTr="00B25EFB">
        <w:trPr>
          <w:trHeight w:val="454"/>
          <w:jc w:val="center"/>
        </w:trPr>
        <w:tc>
          <w:tcPr>
            <w:tcW w:w="986" w:type="dxa"/>
            <w:vMerge w:val="restart"/>
            <w:textDirection w:val="btLr"/>
          </w:tcPr>
          <w:p w:rsidR="00187ECB" w:rsidRDefault="00187ECB" w:rsidP="006E2D2F">
            <w:pPr>
              <w:spacing w:before="240" w:after="240"/>
              <w:ind w:left="113" w:right="113"/>
              <w:jc w:val="center"/>
            </w:pPr>
            <w:r>
              <w:t>EKİM</w:t>
            </w:r>
          </w:p>
        </w:tc>
        <w:tc>
          <w:tcPr>
            <w:tcW w:w="1120" w:type="dxa"/>
          </w:tcPr>
          <w:p w:rsidR="00187ECB" w:rsidRPr="00FE33DF" w:rsidRDefault="00187ECB" w:rsidP="00187ECB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1. HAFTA</w:t>
            </w:r>
          </w:p>
        </w:tc>
        <w:tc>
          <w:tcPr>
            <w:tcW w:w="707" w:type="dxa"/>
          </w:tcPr>
          <w:p w:rsidR="00187ECB" w:rsidRDefault="00187ECB" w:rsidP="00187ECB">
            <w:pPr>
              <w:spacing w:before="240" w:after="240"/>
            </w:pPr>
            <w:r w:rsidRPr="00A557DB">
              <w:rPr>
                <w:sz w:val="20"/>
                <w:szCs w:val="20"/>
              </w:rPr>
              <w:t>2</w:t>
            </w:r>
          </w:p>
        </w:tc>
        <w:tc>
          <w:tcPr>
            <w:tcW w:w="2298" w:type="dxa"/>
          </w:tcPr>
          <w:p w:rsidR="00B8071A" w:rsidRPr="00B8071A" w:rsidRDefault="00B8071A" w:rsidP="00B8071A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82"/>
            </w:tblGrid>
            <w:tr w:rsidR="00B25EFB" w:rsidRPr="00B8071A">
              <w:tblPrEx>
                <w:tblCellMar>
                  <w:top w:w="0" w:type="dxa"/>
                  <w:bottom w:w="0" w:type="dxa"/>
                </w:tblCellMar>
              </w:tblPrEx>
              <w:trPr>
                <w:trHeight w:val="221"/>
              </w:trPr>
              <w:tc>
                <w:tcPr>
                  <w:tcW w:w="0" w:type="auto"/>
                </w:tcPr>
                <w:p w:rsidR="00B8071A" w:rsidRPr="00B8071A" w:rsidRDefault="00B8071A" w:rsidP="00B8071A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Vücudumuzun </w:t>
                  </w:r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Bilmecesini </w:t>
                  </w:r>
                </w:p>
                <w:p w:rsidR="00B8071A" w:rsidRPr="00B8071A" w:rsidRDefault="00B8071A" w:rsidP="00B8071A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Çözelim </w:t>
                  </w:r>
                </w:p>
              </w:tc>
            </w:tr>
          </w:tbl>
          <w:p w:rsidR="00187ECB" w:rsidRPr="00780541" w:rsidRDefault="00187ECB" w:rsidP="00187ECB">
            <w:pPr>
              <w:pStyle w:val="Default"/>
            </w:pPr>
          </w:p>
        </w:tc>
        <w:tc>
          <w:tcPr>
            <w:tcW w:w="4612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96"/>
            </w:tblGrid>
            <w:tr w:rsidR="00425488" w:rsidRPr="0078445D" w:rsidTr="0078445D">
              <w:trPr>
                <w:trHeight w:val="343"/>
              </w:trPr>
              <w:tc>
                <w:tcPr>
                  <w:tcW w:w="0" w:type="auto"/>
                </w:tcPr>
                <w:p w:rsidR="00B8071A" w:rsidRPr="00B8071A" w:rsidRDefault="00B8071A" w:rsidP="00B8071A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4180"/>
                  </w:tblGrid>
                  <w:tr w:rsidR="00B25EFB" w:rsidRPr="00B8071A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1"/>
                    </w:trPr>
                    <w:tc>
                      <w:tcPr>
                        <w:tcW w:w="0" w:type="auto"/>
                      </w:tcPr>
                      <w:p w:rsidR="00B8071A" w:rsidRPr="00B8071A" w:rsidRDefault="00B8071A" w:rsidP="00B8071A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B8071A">
                          <w:rPr>
                            <w:rFonts w:eastAsiaTheme="minorHAnsi"/>
                            <w:color w:val="000000"/>
                            <w:lang w:eastAsia="en-US"/>
                          </w:rPr>
                          <w:t xml:space="preserve"> </w:t>
                        </w:r>
                        <w:r w:rsidRPr="00B8071A">
                          <w:rPr>
                            <w:rFonts w:eastAsiaTheme="minorHAnsi"/>
                            <w:color w:val="000000"/>
                            <w:sz w:val="18"/>
                            <w:szCs w:val="18"/>
                            <w:lang w:eastAsia="en-US"/>
                          </w:rPr>
                          <w:t xml:space="preserve">5.1.1.1. Besin içeriklerinin, canlıların yaşamsal faaliyetleri için gerekli olduğunu fark eder. </w:t>
                        </w:r>
                      </w:p>
                    </w:tc>
                  </w:tr>
                </w:tbl>
                <w:p w:rsidR="0078445D" w:rsidRPr="0078445D" w:rsidRDefault="00B25EFB" w:rsidP="0078445D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6"/>
                      <w:lang w:eastAsia="en-US"/>
                    </w:rPr>
                  </w:pP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eastAsia="en-US"/>
                    </w:rPr>
                    <w:t xml:space="preserve">  </w:t>
                  </w:r>
                  <w:r w:rsidRPr="00B25EFB">
                    <w:rPr>
                      <w:rFonts w:eastAsiaTheme="minorHAnsi"/>
                      <w:color w:val="000000"/>
                      <w:sz w:val="18"/>
                      <w:szCs w:val="18"/>
                      <w:lang w:eastAsia="en-US"/>
                    </w:rPr>
                    <w:t xml:space="preserve">5.1.1.2. Vitamin çeşitlerinin en fazla hangi </w:t>
                  </w:r>
                  <w:proofErr w:type="gramStart"/>
                  <w:r w:rsidRPr="00B25EFB">
                    <w:rPr>
                      <w:rFonts w:eastAsiaTheme="minorHAnsi"/>
                      <w:color w:val="000000"/>
                      <w:sz w:val="18"/>
                      <w:szCs w:val="18"/>
                      <w:lang w:eastAsia="en-US"/>
                    </w:rPr>
                    <w:t xml:space="preserve">besinlerde </w:t>
                  </w:r>
                  <w:r>
                    <w:rPr>
                      <w:rFonts w:eastAsiaTheme="minorHAnsi"/>
                      <w:color w:val="000000"/>
                      <w:sz w:val="18"/>
                      <w:szCs w:val="18"/>
                      <w:lang w:eastAsia="en-US"/>
                    </w:rPr>
                    <w:t xml:space="preserve">    </w:t>
                  </w:r>
                  <w:r w:rsidRPr="00B25EFB">
                    <w:rPr>
                      <w:rFonts w:eastAsiaTheme="minorHAnsi"/>
                      <w:color w:val="000000"/>
                      <w:sz w:val="18"/>
                      <w:szCs w:val="18"/>
                      <w:lang w:eastAsia="en-US"/>
                    </w:rPr>
                    <w:t>bulunduğunu</w:t>
                  </w:r>
                  <w:proofErr w:type="gramEnd"/>
                  <w:r w:rsidRPr="00B25EFB">
                    <w:rPr>
                      <w:rFonts w:eastAsiaTheme="minorHAnsi"/>
                      <w:color w:val="000000"/>
                      <w:sz w:val="18"/>
                      <w:szCs w:val="18"/>
                      <w:lang w:eastAsia="en-US"/>
                    </w:rPr>
                    <w:t xml:space="preserve"> araştırır ve sunar.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4180"/>
                  </w:tblGrid>
                  <w:tr w:rsidR="0078445D" w:rsidRPr="0078445D" w:rsidTr="0078445D">
                    <w:trPr>
                      <w:trHeight w:val="343"/>
                    </w:trPr>
                    <w:tc>
                      <w:tcPr>
                        <w:tcW w:w="6972" w:type="dxa"/>
                      </w:tcPr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6"/>
                            <w:szCs w:val="20"/>
                            <w:lang w:eastAsia="en-US"/>
                          </w:rPr>
                        </w:pPr>
                        <w:r w:rsidRPr="0078445D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  <w:t xml:space="preserve"> </w:t>
                        </w:r>
                      </w:p>
                    </w:tc>
                  </w:tr>
                </w:tbl>
                <w:p w:rsidR="00425488" w:rsidRPr="0078445D" w:rsidRDefault="00425488" w:rsidP="0078445D">
                  <w:pPr>
                    <w:pStyle w:val="Default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187ECB" w:rsidRPr="00B14C60" w:rsidRDefault="00187ECB" w:rsidP="006E2D2F">
            <w:pPr>
              <w:spacing w:before="100" w:beforeAutospacing="1" w:after="100" w:afterAutospacing="1"/>
              <w:jc w:val="center"/>
              <w:rPr>
                <w:sz w:val="19"/>
                <w:szCs w:val="19"/>
              </w:rPr>
            </w:pPr>
          </w:p>
        </w:tc>
        <w:tc>
          <w:tcPr>
            <w:tcW w:w="1161" w:type="dxa"/>
          </w:tcPr>
          <w:p w:rsidR="00187ECB" w:rsidRDefault="00187ECB" w:rsidP="006E2D2F"/>
        </w:tc>
      </w:tr>
      <w:tr w:rsidR="00B25EFB" w:rsidTr="00B25EFB">
        <w:trPr>
          <w:trHeight w:val="454"/>
          <w:jc w:val="center"/>
        </w:trPr>
        <w:tc>
          <w:tcPr>
            <w:tcW w:w="986" w:type="dxa"/>
            <w:vMerge/>
          </w:tcPr>
          <w:p w:rsidR="00187ECB" w:rsidRDefault="00187ECB" w:rsidP="006E2D2F">
            <w:pPr>
              <w:spacing w:before="240" w:after="240"/>
              <w:jc w:val="center"/>
            </w:pPr>
          </w:p>
        </w:tc>
        <w:tc>
          <w:tcPr>
            <w:tcW w:w="1120" w:type="dxa"/>
          </w:tcPr>
          <w:p w:rsidR="00187ECB" w:rsidRPr="00FE33DF" w:rsidRDefault="00187ECB" w:rsidP="00187ECB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2. HAFTA</w:t>
            </w:r>
          </w:p>
        </w:tc>
        <w:tc>
          <w:tcPr>
            <w:tcW w:w="707" w:type="dxa"/>
          </w:tcPr>
          <w:p w:rsidR="00187ECB" w:rsidRDefault="00187ECB" w:rsidP="00187ECB">
            <w:pPr>
              <w:spacing w:before="240" w:after="240"/>
            </w:pPr>
            <w:r w:rsidRPr="00A557DB">
              <w:rPr>
                <w:sz w:val="20"/>
                <w:szCs w:val="20"/>
              </w:rPr>
              <w:t>2</w:t>
            </w:r>
          </w:p>
        </w:tc>
        <w:tc>
          <w:tcPr>
            <w:tcW w:w="229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94"/>
            </w:tblGrid>
            <w:tr w:rsidR="00187ECB" w:rsidRPr="00780541" w:rsidTr="0078445D">
              <w:trPr>
                <w:trHeight w:val="99"/>
              </w:trPr>
              <w:tc>
                <w:tcPr>
                  <w:tcW w:w="1694" w:type="dxa"/>
                </w:tcPr>
                <w:p w:rsidR="00B8071A" w:rsidRPr="00B8071A" w:rsidRDefault="00B8071A" w:rsidP="00B8071A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Vücudumuzun </w:t>
                  </w:r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Bilmecesini </w:t>
                  </w:r>
                </w:p>
                <w:p w:rsidR="00187ECB" w:rsidRPr="00780541" w:rsidRDefault="00B8071A" w:rsidP="00B8071A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B8071A">
                    <w:rPr>
                      <w:sz w:val="20"/>
                      <w:szCs w:val="20"/>
                    </w:rPr>
                    <w:t>Çözelim</w:t>
                  </w:r>
                </w:p>
              </w:tc>
            </w:tr>
          </w:tbl>
          <w:p w:rsidR="00187ECB" w:rsidRDefault="00187ECB" w:rsidP="00187ECB"/>
        </w:tc>
        <w:tc>
          <w:tcPr>
            <w:tcW w:w="461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68"/>
            </w:tblGrid>
            <w:tr w:rsidR="003822BF" w:rsidTr="00B25EFB">
              <w:trPr>
                <w:trHeight w:val="1025"/>
              </w:trPr>
              <w:tc>
                <w:tcPr>
                  <w:tcW w:w="4368" w:type="dxa"/>
                </w:tcPr>
                <w:p w:rsidR="00B25EFB" w:rsidRPr="00B25EFB" w:rsidRDefault="00B25EFB" w:rsidP="00B25EFB">
                  <w:pPr>
                    <w:rPr>
                      <w:rFonts w:eastAsiaTheme="minorHAnsi"/>
                      <w:color w:val="000000"/>
                      <w:lang w:eastAsia="en-US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4152"/>
                  </w:tblGrid>
                  <w:tr w:rsidR="00B25EFB" w:rsidRPr="00B25EF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1"/>
                    </w:trPr>
                    <w:tc>
                      <w:tcPr>
                        <w:tcW w:w="0" w:type="auto"/>
                      </w:tcPr>
                      <w:p w:rsidR="00B25EFB" w:rsidRPr="00B25EFB" w:rsidRDefault="00B25EFB" w:rsidP="00B25EFB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color w:val="000000"/>
                            <w:lang w:eastAsia="en-US"/>
                          </w:rPr>
                        </w:pPr>
                        <w:r w:rsidRPr="00B25EFB">
                          <w:rPr>
                            <w:rFonts w:eastAsiaTheme="minorHAnsi"/>
                            <w:color w:val="000000"/>
                            <w:lang w:eastAsia="en-US"/>
                          </w:rPr>
                          <w:t xml:space="preserve"> </w:t>
                        </w:r>
                        <w:r w:rsidRPr="00B25EFB">
                          <w:rPr>
                            <w:rFonts w:eastAsiaTheme="minorHAnsi"/>
                            <w:color w:val="000000"/>
                            <w:lang w:eastAsia="en-US"/>
                          </w:rPr>
                          <w:t xml:space="preserve"> </w:t>
                        </w:r>
                        <w:r w:rsidRPr="00B25EFB">
                          <w:rPr>
                            <w:rFonts w:eastAsiaTheme="minorHAnsi"/>
                            <w:color w:val="000000"/>
                            <w:sz w:val="20"/>
                            <w:lang w:eastAsia="en-US"/>
                          </w:rPr>
                          <w:t>5.1.1.3. Su ve minerallerin bütün besinlerde bulunduğu çıkarımını yapar.</w:t>
                        </w:r>
                      </w:p>
                    </w:tc>
                  </w:tr>
                </w:tbl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4152"/>
                  </w:tblGrid>
                  <w:tr w:rsidR="00B25EFB" w:rsidRPr="00B25EF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1"/>
                    </w:trPr>
                    <w:tc>
                      <w:tcPr>
                        <w:tcW w:w="0" w:type="auto"/>
                      </w:tcPr>
                      <w:p w:rsidR="00B25EFB" w:rsidRPr="00B25EFB" w:rsidRDefault="00B25EFB" w:rsidP="00B25EFB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B25EFB">
                          <w:rPr>
                            <w:rFonts w:eastAsiaTheme="minorHAnsi"/>
                            <w:color w:val="000000"/>
                            <w:sz w:val="18"/>
                            <w:szCs w:val="18"/>
                            <w:lang w:eastAsia="en-US"/>
                          </w:rPr>
                          <w:t xml:space="preserve">5.1.1.4. Dengeli beslenmenin insan sağlığına etkilerini araştırır ve sunar. </w:t>
                        </w:r>
                      </w:p>
                    </w:tc>
                  </w:tr>
                </w:tbl>
                <w:p w:rsidR="003822BF" w:rsidRDefault="003822BF" w:rsidP="0078445D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87ECB" w:rsidRPr="00B14C60" w:rsidRDefault="00187ECB" w:rsidP="00187ECB">
            <w:pPr>
              <w:spacing w:before="100" w:beforeAutospacing="1" w:after="100" w:afterAutospacing="1"/>
              <w:rPr>
                <w:sz w:val="19"/>
                <w:szCs w:val="19"/>
              </w:rPr>
            </w:pPr>
          </w:p>
        </w:tc>
        <w:tc>
          <w:tcPr>
            <w:tcW w:w="1161" w:type="dxa"/>
          </w:tcPr>
          <w:p w:rsidR="00187ECB" w:rsidRDefault="00187ECB" w:rsidP="006E2D2F"/>
        </w:tc>
      </w:tr>
      <w:tr w:rsidR="00B25EFB" w:rsidTr="00B25EFB">
        <w:trPr>
          <w:trHeight w:val="454"/>
          <w:jc w:val="center"/>
        </w:trPr>
        <w:tc>
          <w:tcPr>
            <w:tcW w:w="986" w:type="dxa"/>
            <w:vMerge/>
          </w:tcPr>
          <w:p w:rsidR="00187ECB" w:rsidRDefault="00187ECB" w:rsidP="006E2D2F">
            <w:pPr>
              <w:spacing w:before="240" w:after="240"/>
              <w:jc w:val="center"/>
            </w:pPr>
          </w:p>
        </w:tc>
        <w:tc>
          <w:tcPr>
            <w:tcW w:w="1120" w:type="dxa"/>
          </w:tcPr>
          <w:p w:rsidR="00187ECB" w:rsidRPr="00FE33DF" w:rsidRDefault="00187ECB" w:rsidP="00187ECB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3. HAFTA</w:t>
            </w:r>
          </w:p>
        </w:tc>
        <w:tc>
          <w:tcPr>
            <w:tcW w:w="707" w:type="dxa"/>
          </w:tcPr>
          <w:p w:rsidR="00187ECB" w:rsidRPr="00A557DB" w:rsidRDefault="00187ECB" w:rsidP="00187ECB">
            <w:pPr>
              <w:spacing w:before="24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9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94"/>
            </w:tblGrid>
            <w:tr w:rsidR="00187ECB" w:rsidTr="0078445D">
              <w:trPr>
                <w:trHeight w:val="99"/>
              </w:trPr>
              <w:tc>
                <w:tcPr>
                  <w:tcW w:w="1694" w:type="dxa"/>
                </w:tcPr>
                <w:p w:rsidR="00B8071A" w:rsidRPr="00B8071A" w:rsidRDefault="00B8071A" w:rsidP="00B8071A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Vücudumuzun </w:t>
                  </w:r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Bilmecesini </w:t>
                  </w:r>
                </w:p>
                <w:p w:rsidR="00187ECB" w:rsidRDefault="00B8071A" w:rsidP="00B8071A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B8071A">
                    <w:rPr>
                      <w:sz w:val="20"/>
                      <w:szCs w:val="20"/>
                    </w:rPr>
                    <w:t>Çözelim</w:t>
                  </w:r>
                </w:p>
              </w:tc>
            </w:tr>
          </w:tbl>
          <w:p w:rsidR="00187ECB" w:rsidRPr="00780541" w:rsidRDefault="00187ECB" w:rsidP="00187ECB">
            <w:pPr>
              <w:pStyle w:val="Default"/>
            </w:pPr>
          </w:p>
        </w:tc>
        <w:tc>
          <w:tcPr>
            <w:tcW w:w="4612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68"/>
            </w:tblGrid>
            <w:tr w:rsidR="00A0373F" w:rsidTr="0078445D">
              <w:trPr>
                <w:trHeight w:val="342"/>
              </w:trPr>
              <w:tc>
                <w:tcPr>
                  <w:tcW w:w="4368" w:type="dxa"/>
                </w:tcPr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lang w:eastAsia="en-US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4152"/>
                  </w:tblGrid>
                  <w:tr w:rsidR="00B25EFB" w:rsidRPr="00B25EF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10"/>
                    </w:trPr>
                    <w:tc>
                      <w:tcPr>
                        <w:tcW w:w="0" w:type="auto"/>
                      </w:tcPr>
                      <w:p w:rsidR="00B25EFB" w:rsidRPr="00B25EFB" w:rsidRDefault="00B25EFB" w:rsidP="00B25EFB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B25EFB">
                          <w:rPr>
                            <w:rFonts w:ascii="Calibri" w:eastAsiaTheme="minorHAnsi" w:hAnsi="Calibri" w:cs="Calibri"/>
                            <w:color w:val="000000"/>
                            <w:lang w:eastAsia="en-US"/>
                          </w:rPr>
                          <w:t xml:space="preserve"> </w:t>
                        </w:r>
                        <w:r w:rsidRPr="00B25EFB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18"/>
                            <w:lang w:eastAsia="en-US"/>
                          </w:rPr>
                          <w:t xml:space="preserve">5.1.1.5. Sağlıklı bir yaşam için besinlerin tazeliğinin ve doğallığının önemini, araştırma verilerine dayalı olarak tartışır. </w:t>
                        </w:r>
                      </w:p>
                      <w:p w:rsidR="00B25EFB" w:rsidRPr="00B25EFB" w:rsidRDefault="00B25EFB" w:rsidP="00B25EFB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B25EFB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18"/>
                            <w:lang w:eastAsia="en-US"/>
                          </w:rPr>
                          <w:t xml:space="preserve">5.1.1.6. Sigara ve alkol kullanımının vücuda verdiği zararları araştırma verilerine dayalı olarak tartışır </w:t>
                        </w:r>
                      </w:p>
                    </w:tc>
                  </w:tr>
                </w:tbl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22"/>
                  </w:tblGrid>
                  <w:tr w:rsidR="00B25EFB" w:rsidRPr="00B25EF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1"/>
                    </w:trPr>
                    <w:tc>
                      <w:tcPr>
                        <w:tcW w:w="0" w:type="auto"/>
                      </w:tcPr>
                      <w:p w:rsidR="00B25EFB" w:rsidRPr="00B25EFB" w:rsidRDefault="00B25EFB" w:rsidP="00B25EFB">
                        <w:pPr>
                          <w:autoSpaceDE w:val="0"/>
                          <w:autoSpaceDN w:val="0"/>
                          <w:adjustRightInd w:val="0"/>
                          <w:rPr>
                            <w:rFonts w:eastAsiaTheme="minorHAnsi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</w:p>
                    </w:tc>
                  </w:tr>
                </w:tbl>
                <w:p w:rsidR="0078445D" w:rsidRPr="0078445D" w:rsidRDefault="0078445D" w:rsidP="0078445D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lang w:eastAsia="en-US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236"/>
                  </w:tblGrid>
                  <w:tr w:rsidR="0078445D" w:rsidRPr="0078445D" w:rsidTr="00B25EFB">
                    <w:trPr>
                      <w:trHeight w:val="342"/>
                    </w:trPr>
                    <w:tc>
                      <w:tcPr>
                        <w:tcW w:w="236" w:type="dxa"/>
                      </w:tcPr>
                      <w:p w:rsidR="0078445D" w:rsidRPr="0078445D" w:rsidRDefault="0078445D" w:rsidP="0078445D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20"/>
                            <w:lang w:eastAsia="en-US"/>
                          </w:rPr>
                        </w:pPr>
                      </w:p>
                    </w:tc>
                  </w:tr>
                </w:tbl>
                <w:p w:rsidR="00A0373F" w:rsidRDefault="00A0373F" w:rsidP="0078445D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87ECB" w:rsidRPr="00B14C60" w:rsidRDefault="00187ECB" w:rsidP="006E2D2F">
            <w:pPr>
              <w:spacing w:before="100" w:beforeAutospacing="1" w:after="100" w:afterAutospacing="1"/>
              <w:jc w:val="center"/>
              <w:rPr>
                <w:sz w:val="19"/>
                <w:szCs w:val="19"/>
              </w:rPr>
            </w:pPr>
          </w:p>
        </w:tc>
        <w:tc>
          <w:tcPr>
            <w:tcW w:w="1161" w:type="dxa"/>
          </w:tcPr>
          <w:p w:rsidR="00187ECB" w:rsidRPr="00946779" w:rsidRDefault="00187ECB" w:rsidP="006E2D2F"/>
        </w:tc>
      </w:tr>
      <w:tr w:rsidR="00B25EFB" w:rsidTr="00B25EFB">
        <w:trPr>
          <w:trHeight w:val="454"/>
          <w:jc w:val="center"/>
        </w:trPr>
        <w:tc>
          <w:tcPr>
            <w:tcW w:w="986" w:type="dxa"/>
            <w:vMerge/>
          </w:tcPr>
          <w:p w:rsidR="00187ECB" w:rsidRDefault="00187ECB" w:rsidP="006E2D2F">
            <w:pPr>
              <w:spacing w:before="240" w:after="240"/>
              <w:jc w:val="center"/>
            </w:pPr>
          </w:p>
        </w:tc>
        <w:tc>
          <w:tcPr>
            <w:tcW w:w="1120" w:type="dxa"/>
          </w:tcPr>
          <w:p w:rsidR="00187ECB" w:rsidRPr="00FE33DF" w:rsidRDefault="00187ECB" w:rsidP="00187ECB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4. HAFTA</w:t>
            </w:r>
          </w:p>
        </w:tc>
        <w:tc>
          <w:tcPr>
            <w:tcW w:w="707" w:type="dxa"/>
          </w:tcPr>
          <w:p w:rsidR="00187ECB" w:rsidRPr="00A557DB" w:rsidRDefault="00187ECB" w:rsidP="00187ECB">
            <w:pPr>
              <w:spacing w:before="24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9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94"/>
            </w:tblGrid>
            <w:tr w:rsidR="00187ECB" w:rsidRPr="00780541" w:rsidTr="0078445D">
              <w:trPr>
                <w:trHeight w:val="99"/>
              </w:trPr>
              <w:tc>
                <w:tcPr>
                  <w:tcW w:w="1694" w:type="dxa"/>
                </w:tcPr>
                <w:p w:rsidR="00B8071A" w:rsidRPr="00B8071A" w:rsidRDefault="00B8071A" w:rsidP="00B8071A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B8071A">
                    <w:rPr>
                      <w:sz w:val="20"/>
                      <w:szCs w:val="20"/>
                    </w:rPr>
                    <w:t xml:space="preserve">Vücudumuzun Bilmecesini </w:t>
                  </w:r>
                </w:p>
                <w:p w:rsidR="00187ECB" w:rsidRPr="00780541" w:rsidRDefault="00B8071A" w:rsidP="00B8071A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B8071A">
                    <w:rPr>
                      <w:sz w:val="20"/>
                      <w:szCs w:val="20"/>
                    </w:rPr>
                    <w:t>Çözelim</w:t>
                  </w:r>
                </w:p>
              </w:tc>
            </w:tr>
          </w:tbl>
          <w:p w:rsidR="00187ECB" w:rsidRDefault="00187ECB" w:rsidP="00187ECB"/>
        </w:tc>
        <w:tc>
          <w:tcPr>
            <w:tcW w:w="4612" w:type="dxa"/>
            <w:vAlign w:val="center"/>
          </w:tcPr>
          <w:p w:rsidR="00B25EFB" w:rsidRPr="00B25EFB" w:rsidRDefault="00B25EFB" w:rsidP="00B25EFB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B25EFB" w:rsidRPr="00B25EFB" w:rsidRDefault="00B25EFB" w:rsidP="00B25EF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952"/>
              <w:gridCol w:w="222"/>
              <w:gridCol w:w="222"/>
            </w:tblGrid>
            <w:tr w:rsidR="00B25EFB" w:rsidRPr="00B25EFB">
              <w:tblPrEx>
                <w:tblCellMar>
                  <w:top w:w="0" w:type="dxa"/>
                  <w:bottom w:w="0" w:type="dxa"/>
                </w:tblCellMar>
              </w:tblPrEx>
              <w:trPr>
                <w:trHeight w:val="752"/>
              </w:trPr>
              <w:tc>
                <w:tcPr>
                  <w:tcW w:w="0" w:type="auto"/>
                </w:tcPr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B25EFB">
                    <w:rPr>
                      <w:rFonts w:ascii="Calibri" w:eastAsiaTheme="minorHAnsi" w:hAnsi="Calibri" w:cs="Calibri"/>
                      <w:color w:val="000000"/>
                      <w:lang w:eastAsia="en-US"/>
                    </w:rPr>
                    <w:t xml:space="preserve"> </w:t>
                  </w:r>
                  <w:r w:rsidRPr="00B25EFB"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5.1.2.1. Sindirimde görevli yapı ve organların yerini model üzerinde sırasıyla gösterir. </w:t>
                  </w:r>
                </w:p>
              </w:tc>
              <w:tc>
                <w:tcPr>
                  <w:tcW w:w="0" w:type="auto"/>
                </w:tcPr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0" w:type="auto"/>
                </w:tcPr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B25EFB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</w:tc>
            </w:tr>
            <w:tr w:rsidR="00B25EFB" w:rsidRPr="00B25EFB">
              <w:tblPrEx>
                <w:tblCellMar>
                  <w:top w:w="0" w:type="dxa"/>
                  <w:bottom w:w="0" w:type="dxa"/>
                </w:tblCellMar>
              </w:tblPrEx>
              <w:trPr>
                <w:trHeight w:val="90"/>
              </w:trPr>
              <w:tc>
                <w:tcPr>
                  <w:tcW w:w="0" w:type="auto"/>
                  <w:gridSpan w:val="3"/>
                </w:tcPr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B25EFB"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5.1.2.2. Diş çeşitlerini model üzerinde göstererek görevlerini açıklar. </w:t>
                  </w:r>
                </w:p>
              </w:tc>
            </w:tr>
          </w:tbl>
          <w:p w:rsidR="00187ECB" w:rsidRPr="00B14C60" w:rsidRDefault="00187ECB" w:rsidP="00B25EFB">
            <w:pPr>
              <w:spacing w:before="100" w:beforeAutospacing="1" w:after="100" w:afterAutospacing="1"/>
              <w:rPr>
                <w:sz w:val="19"/>
                <w:szCs w:val="19"/>
              </w:rPr>
            </w:pPr>
          </w:p>
        </w:tc>
        <w:tc>
          <w:tcPr>
            <w:tcW w:w="1161" w:type="dxa"/>
          </w:tcPr>
          <w:p w:rsidR="00187ECB" w:rsidRPr="00946779" w:rsidRDefault="00187ECB" w:rsidP="006E2D2F"/>
        </w:tc>
      </w:tr>
      <w:tr w:rsidR="00B25EFB" w:rsidTr="00B25EFB">
        <w:trPr>
          <w:trHeight w:val="454"/>
          <w:jc w:val="center"/>
        </w:trPr>
        <w:tc>
          <w:tcPr>
            <w:tcW w:w="986" w:type="dxa"/>
            <w:vMerge/>
          </w:tcPr>
          <w:p w:rsidR="00187ECB" w:rsidRDefault="00187ECB" w:rsidP="006E2D2F">
            <w:pPr>
              <w:spacing w:before="240" w:after="240"/>
              <w:jc w:val="center"/>
            </w:pPr>
          </w:p>
        </w:tc>
        <w:tc>
          <w:tcPr>
            <w:tcW w:w="1120" w:type="dxa"/>
          </w:tcPr>
          <w:p w:rsidR="00187ECB" w:rsidRPr="00FE33DF" w:rsidRDefault="00187ECB" w:rsidP="00187ECB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5. HAFTA</w:t>
            </w:r>
          </w:p>
        </w:tc>
        <w:tc>
          <w:tcPr>
            <w:tcW w:w="707" w:type="dxa"/>
          </w:tcPr>
          <w:p w:rsidR="00187ECB" w:rsidRPr="00A557DB" w:rsidRDefault="00187ECB" w:rsidP="00187ECB">
            <w:pPr>
              <w:spacing w:before="24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9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94"/>
            </w:tblGrid>
            <w:tr w:rsidR="00187ECB" w:rsidTr="0078445D">
              <w:trPr>
                <w:trHeight w:val="99"/>
              </w:trPr>
              <w:tc>
                <w:tcPr>
                  <w:tcW w:w="1694" w:type="dxa"/>
                </w:tcPr>
                <w:p w:rsidR="00B8071A" w:rsidRPr="00B8071A" w:rsidRDefault="00B8071A" w:rsidP="00B8071A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B8071A">
                    <w:rPr>
                      <w:sz w:val="20"/>
                      <w:szCs w:val="20"/>
                    </w:rPr>
                    <w:t xml:space="preserve">Vücudumuzun Bilmecesini </w:t>
                  </w:r>
                </w:p>
                <w:p w:rsidR="00187ECB" w:rsidRDefault="00B8071A" w:rsidP="00B8071A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B8071A">
                    <w:rPr>
                      <w:sz w:val="20"/>
                      <w:szCs w:val="20"/>
                    </w:rPr>
                    <w:t>Çözelim</w:t>
                  </w:r>
                </w:p>
              </w:tc>
            </w:tr>
          </w:tbl>
          <w:p w:rsidR="00187ECB" w:rsidRPr="00780541" w:rsidRDefault="00187ECB" w:rsidP="00187ECB">
            <w:pPr>
              <w:pStyle w:val="Default"/>
            </w:pPr>
          </w:p>
        </w:tc>
        <w:tc>
          <w:tcPr>
            <w:tcW w:w="4612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68"/>
            </w:tblGrid>
            <w:tr w:rsidR="00D27EE5" w:rsidRPr="00D27EE5" w:rsidTr="0078445D">
              <w:trPr>
                <w:trHeight w:val="99"/>
              </w:trPr>
              <w:tc>
                <w:tcPr>
                  <w:tcW w:w="4368" w:type="dxa"/>
                </w:tcPr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lang w:eastAsia="en-US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4152"/>
                  </w:tblGrid>
                  <w:tr w:rsidR="00B25EFB" w:rsidRPr="00B25EF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90"/>
                    </w:trPr>
                    <w:tc>
                      <w:tcPr>
                        <w:tcW w:w="0" w:type="auto"/>
                      </w:tcPr>
                      <w:p w:rsidR="00B25EFB" w:rsidRPr="00B25EFB" w:rsidRDefault="00B25EFB" w:rsidP="00B25EFB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B25EFB">
                          <w:rPr>
                            <w:rFonts w:ascii="Calibri" w:eastAsiaTheme="minorHAnsi" w:hAnsi="Calibri" w:cs="Calibri"/>
                            <w:color w:val="000000"/>
                            <w:lang w:eastAsia="en-US"/>
                          </w:rPr>
                          <w:t xml:space="preserve"> </w:t>
                        </w:r>
                        <w:r w:rsidRPr="00B25EFB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18"/>
                            <w:lang w:eastAsia="en-US"/>
                          </w:rPr>
                          <w:t xml:space="preserve">5.1.2.3. Diş sağlığı için beslenmeye, temizliğe ve düzenli diş kontrolüne özen gösterir </w:t>
                        </w:r>
                      </w:p>
                    </w:tc>
                  </w:tr>
                  <w:tr w:rsidR="00B25EFB" w:rsidRPr="00B25EFB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90"/>
                    </w:trPr>
                    <w:tc>
                      <w:tcPr>
                        <w:tcW w:w="0" w:type="auto"/>
                      </w:tcPr>
                      <w:p w:rsidR="00B25EFB" w:rsidRPr="00B25EFB" w:rsidRDefault="00B25EFB" w:rsidP="00B25EFB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B25EFB">
                          <w:rPr>
                            <w:rFonts w:ascii="Calibri" w:eastAsiaTheme="minorHAnsi" w:hAnsi="Calibri" w:cs="Calibri"/>
                            <w:color w:val="000000"/>
                            <w:sz w:val="18"/>
                            <w:szCs w:val="18"/>
                            <w:lang w:eastAsia="en-US"/>
                          </w:rPr>
                          <w:t xml:space="preserve">5.1.2.4. Besinlerin sindirildikten sonra vücutta kan yoluyla taşındığı çıkarımını yapar. </w:t>
                        </w:r>
                      </w:p>
                    </w:tc>
                  </w:tr>
                </w:tbl>
                <w:p w:rsidR="00D27EE5" w:rsidRPr="00D27EE5" w:rsidRDefault="00D27EE5" w:rsidP="00B8071A">
                  <w:pPr>
                    <w:rPr>
                      <w:rFonts w:eastAsiaTheme="minorHAnsi"/>
                      <w:color w:val="000000"/>
                      <w:lang w:eastAsia="en-US"/>
                    </w:rPr>
                  </w:pPr>
                </w:p>
              </w:tc>
            </w:tr>
          </w:tbl>
          <w:p w:rsidR="00187ECB" w:rsidRPr="00B14C60" w:rsidRDefault="00187ECB" w:rsidP="006E2D2F">
            <w:pPr>
              <w:spacing w:before="100" w:beforeAutospacing="1" w:after="100" w:afterAutospacing="1"/>
              <w:jc w:val="center"/>
              <w:rPr>
                <w:sz w:val="19"/>
                <w:szCs w:val="19"/>
              </w:rPr>
            </w:pPr>
          </w:p>
        </w:tc>
        <w:tc>
          <w:tcPr>
            <w:tcW w:w="1161" w:type="dxa"/>
          </w:tcPr>
          <w:p w:rsidR="00187ECB" w:rsidRPr="00946779" w:rsidRDefault="00187ECB" w:rsidP="006E2D2F"/>
        </w:tc>
      </w:tr>
      <w:tr w:rsidR="00B25EFB" w:rsidTr="00B25EFB">
        <w:trPr>
          <w:trHeight w:val="454"/>
          <w:jc w:val="center"/>
        </w:trPr>
        <w:tc>
          <w:tcPr>
            <w:tcW w:w="986" w:type="dxa"/>
            <w:vMerge w:val="restart"/>
            <w:textDirection w:val="btLr"/>
          </w:tcPr>
          <w:p w:rsidR="00EF7F52" w:rsidRDefault="00EF7F52" w:rsidP="006E2D2F">
            <w:pPr>
              <w:spacing w:before="240" w:after="240"/>
              <w:ind w:left="113" w:right="113"/>
              <w:jc w:val="center"/>
            </w:pPr>
            <w:r>
              <w:t>KASIM</w:t>
            </w:r>
          </w:p>
        </w:tc>
        <w:tc>
          <w:tcPr>
            <w:tcW w:w="1120" w:type="dxa"/>
          </w:tcPr>
          <w:p w:rsidR="00EF7F52" w:rsidRPr="00FE33DF" w:rsidRDefault="00FE33DF" w:rsidP="00FE33DF">
            <w:pPr>
              <w:spacing w:before="24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EF7F52" w:rsidRPr="00FE33DF">
              <w:rPr>
                <w:sz w:val="20"/>
                <w:szCs w:val="20"/>
              </w:rPr>
              <w:t>HAFTA</w:t>
            </w:r>
          </w:p>
        </w:tc>
        <w:tc>
          <w:tcPr>
            <w:tcW w:w="707" w:type="dxa"/>
          </w:tcPr>
          <w:p w:rsidR="00EF7F52" w:rsidRDefault="00EF7F52" w:rsidP="0070721F">
            <w:pPr>
              <w:spacing w:before="240" w:after="240"/>
            </w:pPr>
            <w:r w:rsidRPr="00A557DB">
              <w:rPr>
                <w:sz w:val="20"/>
                <w:szCs w:val="20"/>
              </w:rPr>
              <w:t xml:space="preserve">2 </w:t>
            </w:r>
          </w:p>
        </w:tc>
        <w:tc>
          <w:tcPr>
            <w:tcW w:w="2298" w:type="dxa"/>
          </w:tcPr>
          <w:p w:rsidR="00EF7F52" w:rsidRPr="00B8071A" w:rsidRDefault="00B8071A" w:rsidP="00B8071A">
            <w:pPr>
              <w:spacing w:before="240" w:after="240"/>
              <w:rPr>
                <w:sz w:val="20"/>
                <w:szCs w:val="20"/>
              </w:rPr>
            </w:pPr>
            <w:r w:rsidRPr="00B8071A">
              <w:rPr>
                <w:sz w:val="20"/>
                <w:szCs w:val="20"/>
              </w:rPr>
              <w:t>Vücudumuzun Bilmecesini Çözelim</w:t>
            </w:r>
          </w:p>
        </w:tc>
        <w:tc>
          <w:tcPr>
            <w:tcW w:w="4612" w:type="dxa"/>
          </w:tcPr>
          <w:p w:rsidR="00B25EFB" w:rsidRPr="00B25EFB" w:rsidRDefault="00B25EFB" w:rsidP="00B25EF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96"/>
            </w:tblGrid>
            <w:tr w:rsidR="00B25EFB" w:rsidRPr="00B25EFB">
              <w:tblPrEx>
                <w:tblCellMar>
                  <w:top w:w="0" w:type="dxa"/>
                  <w:bottom w:w="0" w:type="dxa"/>
                </w:tblCellMar>
              </w:tblPrEx>
              <w:trPr>
                <w:trHeight w:val="90"/>
              </w:trPr>
              <w:tc>
                <w:tcPr>
                  <w:tcW w:w="0" w:type="auto"/>
                </w:tcPr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B25EFB">
                    <w:rPr>
                      <w:rFonts w:ascii="Calibri" w:eastAsiaTheme="minorHAnsi" w:hAnsi="Calibri" w:cs="Calibri"/>
                      <w:color w:val="000000"/>
                      <w:lang w:eastAsia="en-US"/>
                    </w:rPr>
                    <w:t xml:space="preserve"> </w:t>
                  </w:r>
                  <w:r w:rsidRPr="00B25EFB"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5.1.3.1. Boşaltımda görevli yapı ve organları tanır. </w:t>
                  </w:r>
                </w:p>
              </w:tc>
            </w:tr>
            <w:tr w:rsidR="00B25EFB" w:rsidRPr="00B25EFB">
              <w:tblPrEx>
                <w:tblCellMar>
                  <w:top w:w="0" w:type="dxa"/>
                  <w:bottom w:w="0" w:type="dxa"/>
                </w:tblCellMar>
              </w:tblPrEx>
              <w:trPr>
                <w:trHeight w:val="309"/>
              </w:trPr>
              <w:tc>
                <w:tcPr>
                  <w:tcW w:w="0" w:type="auto"/>
                </w:tcPr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B25EFB"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5.1.3.2. Vücutta farklı boşaltım şekillerinin olduğu ve boşaltım faaliyetleri sonucu oluşan zararlı maddelerin </w:t>
                  </w:r>
                </w:p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proofErr w:type="gramStart"/>
                  <w:r w:rsidRPr="00B25EFB"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  <w:t>vücut</w:t>
                  </w:r>
                  <w:proofErr w:type="gramEnd"/>
                  <w:r w:rsidRPr="00B25EFB"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 dışına atılması gerektiği çıkarımını yapar. </w:t>
                  </w:r>
                </w:p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B25EFB"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5.1.3.3. Böbreklerin sağlığını korumak için nelere dikkat edilmesi gerektiğini araştırır ve sunar </w:t>
                  </w:r>
                </w:p>
              </w:tc>
            </w:tr>
          </w:tbl>
          <w:p w:rsidR="00EF7F52" w:rsidRPr="0078445D" w:rsidRDefault="00EF7F52" w:rsidP="0078445D">
            <w:pPr>
              <w:pStyle w:val="Default"/>
              <w:rPr>
                <w:sz w:val="18"/>
                <w:szCs w:val="19"/>
              </w:rPr>
            </w:pPr>
          </w:p>
        </w:tc>
        <w:tc>
          <w:tcPr>
            <w:tcW w:w="1161" w:type="dxa"/>
          </w:tcPr>
          <w:p w:rsidR="00EF7F52" w:rsidRDefault="00EF7F52" w:rsidP="006E2D2F"/>
        </w:tc>
      </w:tr>
      <w:tr w:rsidR="00B25EFB" w:rsidTr="00B25EFB">
        <w:trPr>
          <w:trHeight w:val="454"/>
          <w:jc w:val="center"/>
        </w:trPr>
        <w:tc>
          <w:tcPr>
            <w:tcW w:w="986" w:type="dxa"/>
            <w:vMerge/>
          </w:tcPr>
          <w:p w:rsidR="0078445D" w:rsidRDefault="0078445D" w:rsidP="006E2D2F">
            <w:pPr>
              <w:spacing w:before="240" w:after="240"/>
              <w:jc w:val="center"/>
            </w:pPr>
          </w:p>
        </w:tc>
        <w:tc>
          <w:tcPr>
            <w:tcW w:w="1120" w:type="dxa"/>
          </w:tcPr>
          <w:p w:rsidR="0078445D" w:rsidRPr="00FE33DF" w:rsidRDefault="0078445D" w:rsidP="00FE33DF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2. HAFTA</w:t>
            </w:r>
          </w:p>
        </w:tc>
        <w:tc>
          <w:tcPr>
            <w:tcW w:w="707" w:type="dxa"/>
          </w:tcPr>
          <w:p w:rsidR="0078445D" w:rsidRDefault="0078445D" w:rsidP="0070721F">
            <w:pPr>
              <w:spacing w:before="240" w:after="240"/>
            </w:pPr>
            <w:r>
              <w:t>2</w:t>
            </w:r>
          </w:p>
        </w:tc>
        <w:tc>
          <w:tcPr>
            <w:tcW w:w="2298" w:type="dxa"/>
          </w:tcPr>
          <w:p w:rsidR="00B8071A" w:rsidRPr="00B8071A" w:rsidRDefault="00B8071A" w:rsidP="00B8071A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82"/>
            </w:tblGrid>
            <w:tr w:rsidR="00B8071A" w:rsidRPr="00B8071A">
              <w:tblPrEx>
                <w:tblCellMar>
                  <w:top w:w="0" w:type="dxa"/>
                  <w:bottom w:w="0" w:type="dxa"/>
                </w:tblCellMar>
              </w:tblPrEx>
              <w:trPr>
                <w:trHeight w:val="223"/>
              </w:trPr>
              <w:tc>
                <w:tcPr>
                  <w:tcW w:w="0" w:type="auto"/>
                </w:tcPr>
                <w:p w:rsidR="00B8071A" w:rsidRPr="00B8071A" w:rsidRDefault="00B8071A" w:rsidP="00B8071A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B8071A">
                    <w:rPr>
                      <w:rFonts w:ascii="Calibri" w:eastAsiaTheme="minorHAnsi" w:hAnsi="Calibri" w:cs="Calibri"/>
                      <w:color w:val="000000"/>
                      <w:lang w:eastAsia="en-US"/>
                    </w:rPr>
                    <w:t xml:space="preserve"> </w:t>
                  </w:r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Kuvvetin Büyüklüğünün </w:t>
                  </w:r>
                </w:p>
                <w:p w:rsidR="00B8071A" w:rsidRPr="00B8071A" w:rsidRDefault="00B8071A" w:rsidP="00B8071A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Ölçülmesi </w:t>
                  </w:r>
                </w:p>
              </w:tc>
            </w:tr>
          </w:tbl>
          <w:p w:rsidR="0078445D" w:rsidRDefault="0078445D" w:rsidP="0070721F">
            <w:pPr>
              <w:spacing w:before="240" w:after="240"/>
            </w:pPr>
          </w:p>
        </w:tc>
        <w:tc>
          <w:tcPr>
            <w:tcW w:w="4612" w:type="dxa"/>
          </w:tcPr>
          <w:p w:rsidR="00B25EFB" w:rsidRPr="00B25EFB" w:rsidRDefault="0078445D" w:rsidP="00B25EFB">
            <w:pPr>
              <w:rPr>
                <w:rFonts w:eastAsiaTheme="minorHAnsi"/>
                <w:color w:val="000000"/>
                <w:lang w:eastAsia="en-US"/>
              </w:rPr>
            </w:pPr>
            <w:r w:rsidRPr="0078445D">
              <w:rPr>
                <w:sz w:val="18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96"/>
            </w:tblGrid>
            <w:tr w:rsidR="00B25EFB" w:rsidRPr="00B25EFB">
              <w:tblPrEx>
                <w:tblCellMar>
                  <w:top w:w="0" w:type="dxa"/>
                  <w:bottom w:w="0" w:type="dxa"/>
                </w:tblCellMar>
              </w:tblPrEx>
              <w:trPr>
                <w:trHeight w:val="81"/>
              </w:trPr>
              <w:tc>
                <w:tcPr>
                  <w:tcW w:w="0" w:type="auto"/>
                </w:tcPr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B25EFB">
                    <w:rPr>
                      <w:rFonts w:eastAsiaTheme="minorHAnsi"/>
                      <w:color w:val="000000"/>
                      <w:lang w:eastAsia="en-US"/>
                    </w:rPr>
                    <w:t xml:space="preserve"> </w:t>
                  </w:r>
                  <w:r w:rsidRPr="00B25EFB">
                    <w:rPr>
                      <w:rFonts w:eastAsiaTheme="minorHAnsi"/>
                      <w:color w:val="000000"/>
                      <w:sz w:val="18"/>
                      <w:szCs w:val="18"/>
                      <w:lang w:eastAsia="en-US"/>
                    </w:rPr>
                    <w:t xml:space="preserve">5.2.1.1. Kuvvetin büyüklüğünü dinamometre ile ölçer ve birimini ifade eder. </w:t>
                  </w:r>
                </w:p>
              </w:tc>
            </w:tr>
          </w:tbl>
          <w:p w:rsidR="0078445D" w:rsidRPr="0078445D" w:rsidRDefault="0078445D">
            <w:pPr>
              <w:pStyle w:val="Default"/>
              <w:rPr>
                <w:sz w:val="18"/>
                <w:szCs w:val="20"/>
              </w:rPr>
            </w:pPr>
          </w:p>
        </w:tc>
        <w:tc>
          <w:tcPr>
            <w:tcW w:w="1161" w:type="dxa"/>
          </w:tcPr>
          <w:p w:rsidR="0078445D" w:rsidRDefault="0078445D" w:rsidP="006E2D2F"/>
        </w:tc>
      </w:tr>
      <w:tr w:rsidR="00B25EFB" w:rsidTr="00B25EFB">
        <w:trPr>
          <w:trHeight w:val="1404"/>
          <w:jc w:val="center"/>
        </w:trPr>
        <w:tc>
          <w:tcPr>
            <w:tcW w:w="986" w:type="dxa"/>
            <w:vMerge/>
          </w:tcPr>
          <w:p w:rsidR="0078445D" w:rsidRDefault="0078445D" w:rsidP="006E2D2F">
            <w:pPr>
              <w:spacing w:before="240" w:after="240"/>
              <w:jc w:val="center"/>
            </w:pPr>
          </w:p>
        </w:tc>
        <w:tc>
          <w:tcPr>
            <w:tcW w:w="1120" w:type="dxa"/>
          </w:tcPr>
          <w:p w:rsidR="0078445D" w:rsidRPr="00FE33DF" w:rsidRDefault="0078445D" w:rsidP="0070721F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3. HAFTA</w:t>
            </w:r>
          </w:p>
        </w:tc>
        <w:tc>
          <w:tcPr>
            <w:tcW w:w="707" w:type="dxa"/>
          </w:tcPr>
          <w:p w:rsidR="0078445D" w:rsidRDefault="0078445D" w:rsidP="0070721F">
            <w:pPr>
              <w:spacing w:before="240" w:after="240"/>
            </w:pPr>
            <w:r>
              <w:t>2</w:t>
            </w:r>
          </w:p>
        </w:tc>
        <w:tc>
          <w:tcPr>
            <w:tcW w:w="2298" w:type="dxa"/>
          </w:tcPr>
          <w:p w:rsidR="00B8071A" w:rsidRDefault="00B8071A" w:rsidP="00B8071A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82"/>
            </w:tblGrid>
            <w:tr w:rsidR="00B8071A">
              <w:tblPrEx>
                <w:tblCellMar>
                  <w:top w:w="0" w:type="dxa"/>
                  <w:bottom w:w="0" w:type="dxa"/>
                </w:tblCellMar>
              </w:tblPrEx>
              <w:trPr>
                <w:trHeight w:val="223"/>
              </w:trPr>
              <w:tc>
                <w:tcPr>
                  <w:tcW w:w="0" w:type="auto"/>
                </w:tcPr>
                <w:p w:rsidR="00B8071A" w:rsidRDefault="00B8071A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Kuvvetin Büyüklüğünün </w:t>
                  </w:r>
                </w:p>
                <w:p w:rsidR="00B8071A" w:rsidRDefault="00B8071A">
                  <w:pPr>
                    <w:pStyle w:val="Defaul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Ölçülmesi </w:t>
                  </w:r>
                </w:p>
              </w:tc>
            </w:tr>
          </w:tbl>
          <w:p w:rsidR="0078445D" w:rsidRDefault="00B8071A" w:rsidP="0070721F">
            <w:pPr>
              <w:spacing w:before="240" w:after="240"/>
            </w:pPr>
            <w:r>
              <w:t xml:space="preserve"> </w:t>
            </w:r>
          </w:p>
        </w:tc>
        <w:tc>
          <w:tcPr>
            <w:tcW w:w="4612" w:type="dxa"/>
          </w:tcPr>
          <w:p w:rsidR="00B25EFB" w:rsidRPr="00B25EFB" w:rsidRDefault="0078445D" w:rsidP="00B25EFB">
            <w:pPr>
              <w:rPr>
                <w:rFonts w:eastAsiaTheme="minorHAnsi"/>
                <w:color w:val="000000"/>
                <w:lang w:eastAsia="en-US"/>
              </w:rPr>
            </w:pPr>
            <w:r w:rsidRPr="0078445D">
              <w:rPr>
                <w:sz w:val="18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96"/>
            </w:tblGrid>
            <w:tr w:rsidR="00B25EFB" w:rsidRPr="00B25EFB">
              <w:tblPrEx>
                <w:tblCellMar>
                  <w:top w:w="0" w:type="dxa"/>
                  <w:bottom w:w="0" w:type="dxa"/>
                </w:tblCellMar>
              </w:tblPrEx>
              <w:trPr>
                <w:trHeight w:val="183"/>
              </w:trPr>
              <w:tc>
                <w:tcPr>
                  <w:tcW w:w="0" w:type="auto"/>
                </w:tcPr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B25EFB">
                    <w:rPr>
                      <w:rFonts w:eastAsiaTheme="minorHAnsi"/>
                      <w:color w:val="000000"/>
                      <w:lang w:eastAsia="en-US"/>
                    </w:rPr>
                    <w:t xml:space="preserve"> </w:t>
                  </w:r>
                  <w:r w:rsidRPr="00B25EFB">
                    <w:rPr>
                      <w:rFonts w:eastAsiaTheme="minorHAnsi"/>
                      <w:color w:val="000000"/>
                      <w:sz w:val="18"/>
                      <w:szCs w:val="18"/>
                      <w:lang w:eastAsia="en-US"/>
                    </w:rPr>
                    <w:t xml:space="preserve">5.2.2.1. Sürtünme kuvvetinin çeşitli ortamlarda hareketi engelleyici etkisini deneyerek keşfeder ve sürtünme kuvvetine günlük yaşamdan örnekler verir. </w:t>
                  </w:r>
                </w:p>
              </w:tc>
            </w:tr>
          </w:tbl>
          <w:p w:rsidR="0078445D" w:rsidRPr="0078445D" w:rsidRDefault="0078445D">
            <w:pPr>
              <w:pStyle w:val="Default"/>
              <w:rPr>
                <w:sz w:val="18"/>
                <w:szCs w:val="20"/>
              </w:rPr>
            </w:pPr>
          </w:p>
        </w:tc>
        <w:tc>
          <w:tcPr>
            <w:tcW w:w="1161" w:type="dxa"/>
          </w:tcPr>
          <w:p w:rsidR="0078445D" w:rsidRDefault="0078445D" w:rsidP="006E2D2F"/>
        </w:tc>
      </w:tr>
      <w:tr w:rsidR="00B25EFB" w:rsidTr="00B25EFB">
        <w:trPr>
          <w:trHeight w:val="454"/>
          <w:jc w:val="center"/>
        </w:trPr>
        <w:tc>
          <w:tcPr>
            <w:tcW w:w="986" w:type="dxa"/>
            <w:vMerge/>
          </w:tcPr>
          <w:p w:rsidR="0078445D" w:rsidRDefault="0078445D" w:rsidP="006E2D2F">
            <w:pPr>
              <w:spacing w:before="240" w:after="240"/>
              <w:jc w:val="center"/>
            </w:pPr>
          </w:p>
        </w:tc>
        <w:tc>
          <w:tcPr>
            <w:tcW w:w="1120" w:type="dxa"/>
          </w:tcPr>
          <w:p w:rsidR="0078445D" w:rsidRPr="00FE33DF" w:rsidRDefault="0078445D" w:rsidP="0070721F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4. HAFTA</w:t>
            </w:r>
          </w:p>
        </w:tc>
        <w:tc>
          <w:tcPr>
            <w:tcW w:w="707" w:type="dxa"/>
          </w:tcPr>
          <w:p w:rsidR="0078445D" w:rsidRDefault="0078445D" w:rsidP="0070721F">
            <w:pPr>
              <w:spacing w:before="240" w:after="240"/>
            </w:pPr>
            <w:r>
              <w:t>2</w:t>
            </w:r>
          </w:p>
        </w:tc>
        <w:tc>
          <w:tcPr>
            <w:tcW w:w="2298" w:type="dxa"/>
          </w:tcPr>
          <w:p w:rsidR="00B8071A" w:rsidRPr="00B8071A" w:rsidRDefault="00B8071A" w:rsidP="00B8071A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1"/>
            </w:tblGrid>
            <w:tr w:rsidR="00B8071A" w:rsidRPr="00B8071A">
              <w:tblPrEx>
                <w:tblCellMar>
                  <w:top w:w="0" w:type="dxa"/>
                  <w:bottom w:w="0" w:type="dxa"/>
                </w:tblCellMar>
              </w:tblPrEx>
              <w:trPr>
                <w:trHeight w:val="99"/>
              </w:trPr>
              <w:tc>
                <w:tcPr>
                  <w:tcW w:w="0" w:type="auto"/>
                </w:tcPr>
                <w:p w:rsidR="00B8071A" w:rsidRPr="00B8071A" w:rsidRDefault="00B8071A" w:rsidP="00B8071A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B8071A">
                    <w:rPr>
                      <w:rFonts w:ascii="Calibri" w:eastAsiaTheme="minorHAnsi" w:hAnsi="Calibri" w:cs="Calibri"/>
                      <w:color w:val="000000"/>
                      <w:lang w:eastAsia="en-US"/>
                    </w:rPr>
                    <w:t xml:space="preserve"> </w:t>
                  </w:r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Maddenin Değişimi </w:t>
                  </w:r>
                </w:p>
              </w:tc>
            </w:tr>
          </w:tbl>
          <w:p w:rsidR="0078445D" w:rsidRDefault="0078445D" w:rsidP="0070721F">
            <w:pPr>
              <w:pStyle w:val="Default"/>
              <w:rPr>
                <w:sz w:val="20"/>
                <w:szCs w:val="20"/>
              </w:rPr>
            </w:pPr>
          </w:p>
          <w:p w:rsidR="0078445D" w:rsidRDefault="0078445D" w:rsidP="0070721F">
            <w:pPr>
              <w:spacing w:before="240" w:after="240"/>
            </w:pPr>
          </w:p>
        </w:tc>
        <w:tc>
          <w:tcPr>
            <w:tcW w:w="4612" w:type="dxa"/>
          </w:tcPr>
          <w:p w:rsidR="00B25EFB" w:rsidRPr="00B25EFB" w:rsidRDefault="00B25EFB" w:rsidP="00B25EF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396"/>
            </w:tblGrid>
            <w:tr w:rsidR="00B25EFB" w:rsidRPr="00B25EFB">
              <w:tblPrEx>
                <w:tblCellMar>
                  <w:top w:w="0" w:type="dxa"/>
                  <w:bottom w:w="0" w:type="dxa"/>
                </w:tblCellMar>
              </w:tblPrEx>
              <w:trPr>
                <w:trHeight w:val="199"/>
              </w:trPr>
              <w:tc>
                <w:tcPr>
                  <w:tcW w:w="0" w:type="auto"/>
                </w:tcPr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B25EFB"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5.3.1.1. Maddelerin ısı etkisiyle hâl değiştirebileceğine yönelik deneyler yapar, elde ettiği verilere dayalı </w:t>
                  </w:r>
                </w:p>
                <w:p w:rsidR="00B25EFB" w:rsidRPr="00B25EFB" w:rsidRDefault="00B25EFB" w:rsidP="00B25EFB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</w:pPr>
                  <w:proofErr w:type="gramStart"/>
                  <w:r w:rsidRPr="00B25EFB"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  <w:t>çıkarımlarda</w:t>
                  </w:r>
                  <w:proofErr w:type="gramEnd"/>
                  <w:r w:rsidRPr="00B25EFB">
                    <w:rPr>
                      <w:rFonts w:ascii="Calibri" w:eastAsiaTheme="minorHAnsi" w:hAnsi="Calibri" w:cs="Calibri"/>
                      <w:color w:val="000000"/>
                      <w:sz w:val="18"/>
                      <w:szCs w:val="18"/>
                      <w:lang w:eastAsia="en-US"/>
                    </w:rPr>
                    <w:t xml:space="preserve"> bulunur. </w:t>
                  </w:r>
                </w:p>
              </w:tc>
            </w:tr>
          </w:tbl>
          <w:p w:rsidR="0078445D" w:rsidRPr="00B14C60" w:rsidRDefault="0078445D" w:rsidP="0078445D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1161" w:type="dxa"/>
          </w:tcPr>
          <w:p w:rsidR="0078445D" w:rsidRDefault="0078445D" w:rsidP="006E2D2F"/>
        </w:tc>
      </w:tr>
      <w:tr w:rsidR="00B25EFB" w:rsidTr="00B25EFB">
        <w:trPr>
          <w:cantSplit/>
          <w:trHeight w:val="454"/>
          <w:jc w:val="center"/>
        </w:trPr>
        <w:tc>
          <w:tcPr>
            <w:tcW w:w="986" w:type="dxa"/>
            <w:vMerge w:val="restart"/>
            <w:textDirection w:val="btLr"/>
          </w:tcPr>
          <w:p w:rsidR="00B25EFB" w:rsidRDefault="00B25EFB" w:rsidP="006E2D2F">
            <w:pPr>
              <w:spacing w:before="240" w:after="240"/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1120" w:type="dxa"/>
          </w:tcPr>
          <w:p w:rsidR="00B25EFB" w:rsidRPr="00FE33DF" w:rsidRDefault="00B25EFB" w:rsidP="0070721F">
            <w:pPr>
              <w:spacing w:before="24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E33DF">
              <w:rPr>
                <w:sz w:val="20"/>
                <w:szCs w:val="20"/>
              </w:rPr>
              <w:t>. HAFTA</w:t>
            </w:r>
          </w:p>
        </w:tc>
        <w:tc>
          <w:tcPr>
            <w:tcW w:w="707" w:type="dxa"/>
          </w:tcPr>
          <w:p w:rsidR="00B25EFB" w:rsidRDefault="00B25EFB" w:rsidP="0070721F">
            <w:pPr>
              <w:spacing w:before="240" w:after="240"/>
            </w:pPr>
            <w:r>
              <w:t>2</w:t>
            </w:r>
          </w:p>
        </w:tc>
        <w:tc>
          <w:tcPr>
            <w:tcW w:w="2298" w:type="dxa"/>
          </w:tcPr>
          <w:p w:rsidR="00B25EFB" w:rsidRPr="00B8071A" w:rsidRDefault="00B25EFB" w:rsidP="00B8071A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1"/>
            </w:tblGrid>
            <w:tr w:rsidR="00B25EFB" w:rsidRPr="00B8071A">
              <w:tblPrEx>
                <w:tblCellMar>
                  <w:top w:w="0" w:type="dxa"/>
                  <w:bottom w:w="0" w:type="dxa"/>
                </w:tblCellMar>
              </w:tblPrEx>
              <w:trPr>
                <w:trHeight w:val="99"/>
              </w:trPr>
              <w:tc>
                <w:tcPr>
                  <w:tcW w:w="0" w:type="auto"/>
                </w:tcPr>
                <w:p w:rsidR="00B25EFB" w:rsidRPr="00B8071A" w:rsidRDefault="00B25EFB" w:rsidP="00B8071A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B8071A">
                    <w:rPr>
                      <w:rFonts w:ascii="Calibri" w:eastAsiaTheme="minorHAnsi" w:hAnsi="Calibri" w:cs="Calibri"/>
                      <w:color w:val="000000"/>
                      <w:lang w:eastAsia="en-US"/>
                    </w:rPr>
                    <w:t xml:space="preserve"> </w:t>
                  </w:r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Maddenin Değişimi </w:t>
                  </w:r>
                </w:p>
              </w:tc>
            </w:tr>
          </w:tbl>
          <w:p w:rsidR="00B25EFB" w:rsidRDefault="00B25EFB" w:rsidP="0070721F">
            <w:pPr>
              <w:spacing w:before="240" w:after="240"/>
            </w:pPr>
            <w:r>
              <w:t xml:space="preserve"> </w:t>
            </w:r>
          </w:p>
        </w:tc>
        <w:tc>
          <w:tcPr>
            <w:tcW w:w="4612" w:type="dxa"/>
          </w:tcPr>
          <w:p w:rsidR="00B25EFB" w:rsidRDefault="00B25EF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5.3.2.1. Saf maddelerin ayırt edici özelliklerinden erime, donma ve kaynama noktalarını, yaptığı deneyler </w:t>
            </w:r>
          </w:p>
          <w:p w:rsidR="00B25EFB" w:rsidRDefault="00B25EFB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sonucunda</w:t>
            </w:r>
            <w:proofErr w:type="gramEnd"/>
            <w:r>
              <w:rPr>
                <w:sz w:val="18"/>
                <w:szCs w:val="18"/>
              </w:rPr>
              <w:t xml:space="preserve"> belirler. </w:t>
            </w:r>
          </w:p>
        </w:tc>
        <w:tc>
          <w:tcPr>
            <w:tcW w:w="1161" w:type="dxa"/>
          </w:tcPr>
          <w:p w:rsidR="00B25EFB" w:rsidRDefault="00B25EFB" w:rsidP="006E2D2F"/>
        </w:tc>
      </w:tr>
      <w:tr w:rsidR="00B25EFB" w:rsidTr="00B25EFB">
        <w:trPr>
          <w:cantSplit/>
          <w:trHeight w:val="454"/>
          <w:jc w:val="center"/>
        </w:trPr>
        <w:tc>
          <w:tcPr>
            <w:tcW w:w="986" w:type="dxa"/>
            <w:vMerge/>
            <w:textDirection w:val="btLr"/>
          </w:tcPr>
          <w:p w:rsidR="00B25EFB" w:rsidRDefault="00B25EFB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120" w:type="dxa"/>
          </w:tcPr>
          <w:p w:rsidR="00B25EFB" w:rsidRPr="00FE33DF" w:rsidRDefault="00B25EFB" w:rsidP="0070721F">
            <w:pPr>
              <w:spacing w:before="24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E33DF">
              <w:rPr>
                <w:sz w:val="20"/>
                <w:szCs w:val="20"/>
              </w:rPr>
              <w:t>. HAFTA</w:t>
            </w:r>
          </w:p>
        </w:tc>
        <w:tc>
          <w:tcPr>
            <w:tcW w:w="707" w:type="dxa"/>
          </w:tcPr>
          <w:p w:rsidR="00B25EFB" w:rsidRDefault="00B25EFB" w:rsidP="0070721F">
            <w:pPr>
              <w:spacing w:before="240" w:after="240"/>
            </w:pPr>
            <w:r>
              <w:t>2</w:t>
            </w:r>
          </w:p>
        </w:tc>
        <w:tc>
          <w:tcPr>
            <w:tcW w:w="2298" w:type="dxa"/>
          </w:tcPr>
          <w:p w:rsidR="00B25EFB" w:rsidRPr="00B8071A" w:rsidRDefault="00B25EFB" w:rsidP="00B8071A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1"/>
            </w:tblGrid>
            <w:tr w:rsidR="00B25EFB" w:rsidRPr="00B8071A">
              <w:tblPrEx>
                <w:tblCellMar>
                  <w:top w:w="0" w:type="dxa"/>
                  <w:bottom w:w="0" w:type="dxa"/>
                </w:tblCellMar>
              </w:tblPrEx>
              <w:trPr>
                <w:trHeight w:val="99"/>
              </w:trPr>
              <w:tc>
                <w:tcPr>
                  <w:tcW w:w="0" w:type="auto"/>
                </w:tcPr>
                <w:p w:rsidR="00B25EFB" w:rsidRPr="00B8071A" w:rsidRDefault="00B25EFB" w:rsidP="00B8071A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B8071A">
                    <w:rPr>
                      <w:rFonts w:ascii="Calibri" w:eastAsiaTheme="minorHAnsi" w:hAnsi="Calibri" w:cs="Calibri"/>
                      <w:color w:val="000000"/>
                      <w:lang w:eastAsia="en-US"/>
                    </w:rPr>
                    <w:t xml:space="preserve"> </w:t>
                  </w:r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Maddenin Değişimi </w:t>
                  </w:r>
                </w:p>
              </w:tc>
            </w:tr>
          </w:tbl>
          <w:p w:rsidR="00B25EFB" w:rsidRDefault="00B25EFB" w:rsidP="0070721F">
            <w:pPr>
              <w:spacing w:before="240" w:after="240"/>
            </w:pPr>
            <w:r>
              <w:t xml:space="preserve"> </w:t>
            </w:r>
          </w:p>
        </w:tc>
        <w:tc>
          <w:tcPr>
            <w:tcW w:w="4612" w:type="dxa"/>
          </w:tcPr>
          <w:p w:rsidR="00B25EFB" w:rsidRDefault="00B25EF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5.3.3.1. Isı ve sıcaklık arasındaki temel farkları açıklar. </w:t>
            </w:r>
          </w:p>
          <w:p w:rsidR="00B25EFB" w:rsidRDefault="00B25EF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5.3.3.2. Sıcaklığı farklı olan sıvıların karıştırılması sonucu ısı alışverişi olduğuna yönelik deneyler yapar ve sonuçlarını yorumlar. </w:t>
            </w:r>
          </w:p>
        </w:tc>
        <w:tc>
          <w:tcPr>
            <w:tcW w:w="1161" w:type="dxa"/>
          </w:tcPr>
          <w:p w:rsidR="00B25EFB" w:rsidRDefault="00B25EFB" w:rsidP="006E2D2F"/>
        </w:tc>
      </w:tr>
      <w:tr w:rsidR="00B25EFB" w:rsidTr="00B25EFB">
        <w:trPr>
          <w:cantSplit/>
          <w:trHeight w:val="454"/>
          <w:jc w:val="center"/>
        </w:trPr>
        <w:tc>
          <w:tcPr>
            <w:tcW w:w="986" w:type="dxa"/>
            <w:vMerge/>
            <w:textDirection w:val="btLr"/>
          </w:tcPr>
          <w:p w:rsidR="00B25EFB" w:rsidRDefault="00B25EFB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120" w:type="dxa"/>
          </w:tcPr>
          <w:p w:rsidR="00B25EFB" w:rsidRPr="00FE33DF" w:rsidRDefault="00B25EFB" w:rsidP="0070721F">
            <w:pPr>
              <w:spacing w:before="240"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FE33DF">
              <w:rPr>
                <w:sz w:val="20"/>
                <w:szCs w:val="20"/>
              </w:rPr>
              <w:t>. HAFTA</w:t>
            </w:r>
          </w:p>
        </w:tc>
        <w:tc>
          <w:tcPr>
            <w:tcW w:w="707" w:type="dxa"/>
          </w:tcPr>
          <w:p w:rsidR="00B25EFB" w:rsidRDefault="00B25EFB" w:rsidP="0070721F">
            <w:pPr>
              <w:spacing w:before="240" w:after="240"/>
            </w:pPr>
            <w:r>
              <w:t>2</w:t>
            </w:r>
          </w:p>
        </w:tc>
        <w:tc>
          <w:tcPr>
            <w:tcW w:w="2298" w:type="dxa"/>
          </w:tcPr>
          <w:p w:rsidR="00B25EFB" w:rsidRPr="00B8071A" w:rsidRDefault="00B25EFB" w:rsidP="00B8071A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1"/>
            </w:tblGrid>
            <w:tr w:rsidR="00B25EFB" w:rsidRPr="00B8071A">
              <w:tblPrEx>
                <w:tblCellMar>
                  <w:top w:w="0" w:type="dxa"/>
                  <w:bottom w:w="0" w:type="dxa"/>
                </w:tblCellMar>
              </w:tblPrEx>
              <w:trPr>
                <w:trHeight w:val="99"/>
              </w:trPr>
              <w:tc>
                <w:tcPr>
                  <w:tcW w:w="0" w:type="auto"/>
                </w:tcPr>
                <w:p w:rsidR="00B25EFB" w:rsidRPr="00B8071A" w:rsidRDefault="00B25EFB" w:rsidP="00B8071A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B8071A">
                    <w:rPr>
                      <w:rFonts w:ascii="Calibri" w:eastAsiaTheme="minorHAnsi" w:hAnsi="Calibri" w:cs="Calibri"/>
                      <w:color w:val="000000"/>
                      <w:lang w:eastAsia="en-US"/>
                    </w:rPr>
                    <w:t xml:space="preserve"> </w:t>
                  </w:r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Maddenin Değişimi </w:t>
                  </w:r>
                </w:p>
              </w:tc>
            </w:tr>
          </w:tbl>
          <w:p w:rsidR="00B25EFB" w:rsidRDefault="00B25EFB" w:rsidP="0070721F">
            <w:pPr>
              <w:spacing w:before="240" w:after="240"/>
            </w:pPr>
            <w:r>
              <w:t xml:space="preserve"> </w:t>
            </w:r>
          </w:p>
        </w:tc>
        <w:tc>
          <w:tcPr>
            <w:tcW w:w="4612" w:type="dxa"/>
          </w:tcPr>
          <w:p w:rsidR="00B25EFB" w:rsidRDefault="00B25EF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5.3.4.1. Isı etkisiyle maddelerin genleşip büzüleceğine yönelik deneyler yapar ve sonuçlarını tartışır </w:t>
            </w:r>
          </w:p>
        </w:tc>
        <w:tc>
          <w:tcPr>
            <w:tcW w:w="1161" w:type="dxa"/>
          </w:tcPr>
          <w:p w:rsidR="00B25EFB" w:rsidRDefault="00B25EFB" w:rsidP="006E2D2F"/>
        </w:tc>
      </w:tr>
      <w:tr w:rsidR="00B25EFB" w:rsidTr="00B25EFB">
        <w:trPr>
          <w:cantSplit/>
          <w:trHeight w:val="454"/>
          <w:jc w:val="center"/>
        </w:trPr>
        <w:tc>
          <w:tcPr>
            <w:tcW w:w="986" w:type="dxa"/>
            <w:vMerge/>
            <w:textDirection w:val="btLr"/>
          </w:tcPr>
          <w:p w:rsidR="00B25EFB" w:rsidRDefault="00B25EFB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120" w:type="dxa"/>
          </w:tcPr>
          <w:p w:rsidR="00B25EFB" w:rsidRPr="00FE33DF" w:rsidRDefault="00B25EFB" w:rsidP="0070721F">
            <w:pPr>
              <w:spacing w:before="240" w:after="240"/>
              <w:rPr>
                <w:sz w:val="20"/>
                <w:szCs w:val="20"/>
              </w:rPr>
            </w:pPr>
            <w:r w:rsidRPr="00FE33DF">
              <w:rPr>
                <w:sz w:val="20"/>
                <w:szCs w:val="20"/>
              </w:rPr>
              <w:t>4. HAFTA</w:t>
            </w:r>
          </w:p>
        </w:tc>
        <w:tc>
          <w:tcPr>
            <w:tcW w:w="707" w:type="dxa"/>
          </w:tcPr>
          <w:p w:rsidR="00B25EFB" w:rsidRDefault="00B25EFB" w:rsidP="0070721F">
            <w:pPr>
              <w:spacing w:before="240" w:after="240"/>
            </w:pPr>
            <w:r>
              <w:t>2</w:t>
            </w:r>
          </w:p>
        </w:tc>
        <w:tc>
          <w:tcPr>
            <w:tcW w:w="2298" w:type="dxa"/>
          </w:tcPr>
          <w:p w:rsidR="00B25EFB" w:rsidRPr="00B8071A" w:rsidRDefault="00B25EFB" w:rsidP="00B8071A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1"/>
            </w:tblGrid>
            <w:tr w:rsidR="00B25EFB" w:rsidRPr="00B8071A">
              <w:tblPrEx>
                <w:tblCellMar>
                  <w:top w:w="0" w:type="dxa"/>
                  <w:bottom w:w="0" w:type="dxa"/>
                </w:tblCellMar>
              </w:tblPrEx>
              <w:trPr>
                <w:trHeight w:val="99"/>
              </w:trPr>
              <w:tc>
                <w:tcPr>
                  <w:tcW w:w="0" w:type="auto"/>
                </w:tcPr>
                <w:p w:rsidR="00B25EFB" w:rsidRPr="00B8071A" w:rsidRDefault="00B25EFB" w:rsidP="00B8071A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B8071A">
                    <w:rPr>
                      <w:rFonts w:ascii="Calibri" w:eastAsiaTheme="minorHAnsi" w:hAnsi="Calibri" w:cs="Calibri"/>
                      <w:color w:val="000000"/>
                      <w:lang w:eastAsia="en-US"/>
                    </w:rPr>
                    <w:t xml:space="preserve"> </w:t>
                  </w:r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Maddenin Değişimi </w:t>
                  </w:r>
                </w:p>
              </w:tc>
            </w:tr>
          </w:tbl>
          <w:p w:rsidR="00B25EFB" w:rsidRDefault="00B25EFB" w:rsidP="0070721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2" w:type="dxa"/>
          </w:tcPr>
          <w:p w:rsidR="00B25EFB" w:rsidRDefault="00B25EF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5.3.4.2. Günlük yaşamdan örneklerle genleşme ve büzülme olayları arasındaki ilişkiyi fark eder. </w:t>
            </w:r>
          </w:p>
        </w:tc>
        <w:tc>
          <w:tcPr>
            <w:tcW w:w="1161" w:type="dxa"/>
          </w:tcPr>
          <w:p w:rsidR="00B25EFB" w:rsidRDefault="00B25EFB" w:rsidP="006E2D2F"/>
        </w:tc>
      </w:tr>
    </w:tbl>
    <w:p w:rsidR="00812753" w:rsidRDefault="00812753" w:rsidP="00C824CE"/>
    <w:tbl>
      <w:tblPr>
        <w:tblW w:w="10884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1456"/>
        <w:gridCol w:w="827"/>
        <w:gridCol w:w="2143"/>
        <w:gridCol w:w="4201"/>
        <w:gridCol w:w="1271"/>
      </w:tblGrid>
      <w:tr w:rsidR="00B25EFB" w:rsidTr="00424FEC">
        <w:trPr>
          <w:cantSplit/>
          <w:trHeight w:val="1055"/>
          <w:jc w:val="center"/>
        </w:trPr>
        <w:tc>
          <w:tcPr>
            <w:tcW w:w="986" w:type="dxa"/>
            <w:vMerge w:val="restart"/>
            <w:textDirection w:val="btLr"/>
          </w:tcPr>
          <w:p w:rsidR="00B25EFB" w:rsidRDefault="00B25EFB" w:rsidP="006E2D2F">
            <w:pPr>
              <w:spacing w:before="240" w:after="240"/>
              <w:ind w:left="113" w:right="113"/>
              <w:jc w:val="center"/>
            </w:pPr>
            <w:r>
              <w:t>OCAK</w:t>
            </w:r>
          </w:p>
        </w:tc>
        <w:tc>
          <w:tcPr>
            <w:tcW w:w="1208" w:type="dxa"/>
          </w:tcPr>
          <w:p w:rsidR="00B25EFB" w:rsidRPr="0028525A" w:rsidRDefault="00B25EFB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1. HAFTA</w:t>
            </w:r>
          </w:p>
        </w:tc>
        <w:tc>
          <w:tcPr>
            <w:tcW w:w="850" w:type="dxa"/>
          </w:tcPr>
          <w:p w:rsidR="00B25EFB" w:rsidRDefault="00B25EFB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27"/>
            </w:tblGrid>
            <w:tr w:rsidR="00B25EFB" w:rsidRPr="00B8071A">
              <w:tblPrEx>
                <w:tblCellMar>
                  <w:top w:w="0" w:type="dxa"/>
                  <w:bottom w:w="0" w:type="dxa"/>
                </w:tblCellMar>
              </w:tblPrEx>
              <w:trPr>
                <w:trHeight w:val="99"/>
              </w:trPr>
              <w:tc>
                <w:tcPr>
                  <w:tcW w:w="0" w:type="auto"/>
                </w:tcPr>
                <w:p w:rsidR="00B25EFB" w:rsidRPr="00B8071A" w:rsidRDefault="00B25EFB" w:rsidP="00B8071A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Işığın ve Sesin Yayılması </w:t>
                  </w:r>
                </w:p>
              </w:tc>
            </w:tr>
          </w:tbl>
          <w:p w:rsidR="00B25EFB" w:rsidRDefault="00B25EFB" w:rsidP="006E2D2F">
            <w:pPr>
              <w:spacing w:before="240" w:after="240"/>
              <w:jc w:val="center"/>
            </w:pPr>
            <w:r>
              <w:t xml:space="preserve"> </w:t>
            </w:r>
          </w:p>
        </w:tc>
        <w:tc>
          <w:tcPr>
            <w:tcW w:w="4338" w:type="dxa"/>
          </w:tcPr>
          <w:p w:rsidR="00B25EFB" w:rsidRDefault="00B25EF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5.4.1.1. Bir kaynaktan çıkan ışığın her yönde ve doğrusal bir yol izlediğini bilir ve çizimle gösterir. </w:t>
            </w:r>
          </w:p>
        </w:tc>
        <w:tc>
          <w:tcPr>
            <w:tcW w:w="1319" w:type="dxa"/>
          </w:tcPr>
          <w:p w:rsidR="00B25EFB" w:rsidRDefault="00B25EFB" w:rsidP="006E2D2F"/>
        </w:tc>
      </w:tr>
      <w:tr w:rsidR="00424FEC" w:rsidTr="00424FEC">
        <w:trPr>
          <w:cantSplit/>
          <w:trHeight w:val="380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2.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Işığın ve Sesin Yayılması </w:t>
            </w: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5.4.2.1. Maddeleri, ışığı geçirme durumlarına göre sınıflandırır ve örnekler verir </w:t>
            </w:r>
          </w:p>
        </w:tc>
        <w:tc>
          <w:tcPr>
            <w:tcW w:w="1319" w:type="dxa"/>
          </w:tcPr>
          <w:p w:rsidR="00424FEC" w:rsidRDefault="00424FEC" w:rsidP="006E2D2F"/>
        </w:tc>
      </w:tr>
      <w:tr w:rsidR="00424FEC" w:rsidTr="00424FEC">
        <w:trPr>
          <w:cantSplit/>
          <w:trHeight w:val="380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3.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Işığın ve Sesin Yayılması </w:t>
            </w: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5.4.3.1. Tam gölgenin nasıl oluştuğunu gözlemler ve basit ışın çizimleri ile gösterir </w:t>
            </w:r>
          </w:p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5.4.3.2. Tam gölgenin durumunu etkileyen değişkenlerin neler olduğunu tahmin eder ve tahminlerini test </w:t>
            </w:r>
          </w:p>
          <w:p w:rsidR="00424FEC" w:rsidRDefault="00424FEC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eder</w:t>
            </w:r>
            <w:proofErr w:type="gramEnd"/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1319" w:type="dxa"/>
          </w:tcPr>
          <w:p w:rsidR="00424FEC" w:rsidRDefault="00424FEC" w:rsidP="006E2D2F">
            <w:pPr>
              <w:spacing w:before="240" w:after="240"/>
              <w:jc w:val="center"/>
            </w:pPr>
          </w:p>
        </w:tc>
      </w:tr>
      <w:tr w:rsidR="00424FEC" w:rsidTr="00424FEC">
        <w:trPr>
          <w:cantSplit/>
          <w:trHeight w:val="380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28525A">
              <w:rPr>
                <w:sz w:val="20"/>
                <w:szCs w:val="20"/>
              </w:rPr>
              <w:t>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Işığın ve Sesin Yayılması </w:t>
            </w: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5.4.4.1. Sesin yayılabildiği ortamları tahmin eder ve bu tahminlerini test eder. </w:t>
            </w:r>
          </w:p>
        </w:tc>
        <w:tc>
          <w:tcPr>
            <w:tcW w:w="1319" w:type="dxa"/>
          </w:tcPr>
          <w:p w:rsidR="00424FEC" w:rsidRDefault="00424FEC" w:rsidP="006E2D2F">
            <w:pPr>
              <w:spacing w:before="240" w:after="240"/>
              <w:jc w:val="center"/>
            </w:pPr>
          </w:p>
        </w:tc>
      </w:tr>
      <w:tr w:rsidR="00424FEC" w:rsidTr="00424FEC">
        <w:trPr>
          <w:cantSplit/>
          <w:trHeight w:val="610"/>
          <w:jc w:val="center"/>
        </w:trPr>
        <w:tc>
          <w:tcPr>
            <w:tcW w:w="986" w:type="dxa"/>
            <w:vMerge w:val="restart"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  <w:r>
              <w:t>ŞUBAT</w:t>
            </w: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8525A">
              <w:rPr>
                <w:sz w:val="20"/>
                <w:szCs w:val="20"/>
              </w:rPr>
              <w:t>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Işığın ve Sesin Yayılması </w:t>
            </w:r>
          </w:p>
        </w:tc>
        <w:tc>
          <w:tcPr>
            <w:tcW w:w="4338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985"/>
            </w:tblGrid>
            <w:tr w:rsidR="00424FEC" w:rsidRPr="006E2D2F">
              <w:trPr>
                <w:trHeight w:val="221"/>
              </w:trPr>
              <w:tc>
                <w:tcPr>
                  <w:tcW w:w="0" w:type="auto"/>
                </w:tcPr>
                <w:p w:rsidR="00424FEC" w:rsidRDefault="00424FEC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5.4.5.1. Farklı cisimlerle üretilen seslerin farklı olduğunu deneyerek keşfeder. </w:t>
                  </w:r>
                </w:p>
              </w:tc>
            </w:tr>
          </w:tbl>
          <w:p w:rsidR="00424FEC" w:rsidRPr="00B14C60" w:rsidRDefault="00424FEC" w:rsidP="0078445D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1319" w:type="dxa"/>
          </w:tcPr>
          <w:p w:rsidR="00424FEC" w:rsidRDefault="00424FEC" w:rsidP="006E2D2F">
            <w:pPr>
              <w:spacing w:before="240" w:after="240"/>
              <w:jc w:val="center"/>
            </w:pPr>
          </w:p>
        </w:tc>
      </w:tr>
      <w:tr w:rsidR="00424FEC" w:rsidTr="00424FEC">
        <w:trPr>
          <w:cantSplit/>
          <w:trHeight w:val="610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2.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Işığın ve Sesin Yayılması </w:t>
            </w: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5.4.5.2. Aynı sesin, farklı ortamlarda farklı duyulduğunu keşfeder </w:t>
            </w:r>
          </w:p>
        </w:tc>
        <w:tc>
          <w:tcPr>
            <w:tcW w:w="1319" w:type="dxa"/>
          </w:tcPr>
          <w:p w:rsidR="00424FEC" w:rsidRDefault="00424FEC" w:rsidP="006E2D2F">
            <w:pPr>
              <w:spacing w:before="240" w:after="240"/>
              <w:jc w:val="center"/>
            </w:pPr>
          </w:p>
        </w:tc>
      </w:tr>
      <w:tr w:rsidR="00424FEC" w:rsidTr="00424FEC">
        <w:trPr>
          <w:cantSplit/>
          <w:trHeight w:val="596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3.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27"/>
            </w:tblGrid>
            <w:tr w:rsidR="00424FEC" w:rsidRPr="00B8071A">
              <w:tblPrEx>
                <w:tblCellMar>
                  <w:top w:w="0" w:type="dxa"/>
                  <w:bottom w:w="0" w:type="dxa"/>
                </w:tblCellMar>
              </w:tblPrEx>
              <w:trPr>
                <w:trHeight w:val="224"/>
              </w:trPr>
              <w:tc>
                <w:tcPr>
                  <w:tcW w:w="0" w:type="auto"/>
                </w:tcPr>
                <w:p w:rsidR="00424FEC" w:rsidRPr="00B8071A" w:rsidRDefault="00424FEC" w:rsidP="00B8071A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Canlılar Dünyasını Gezelim </w:t>
                  </w:r>
                </w:p>
                <w:p w:rsidR="00424FEC" w:rsidRPr="00B8071A" w:rsidRDefault="00424FEC" w:rsidP="00B8071A">
                  <w:pPr>
                    <w:autoSpaceDE w:val="0"/>
                    <w:autoSpaceDN w:val="0"/>
                    <w:adjustRightInd w:val="0"/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>ve</w:t>
                  </w:r>
                  <w:proofErr w:type="gramEnd"/>
                  <w:r w:rsidRPr="00B8071A">
                    <w:rPr>
                      <w:rFonts w:ascii="Calibri" w:eastAsiaTheme="minorHAnsi" w:hAnsi="Calibri" w:cs="Calibri"/>
                      <w:color w:val="000000"/>
                      <w:sz w:val="20"/>
                      <w:szCs w:val="20"/>
                      <w:lang w:eastAsia="en-US"/>
                    </w:rPr>
                    <w:t xml:space="preserve"> Tanıyalım </w:t>
                  </w:r>
                </w:p>
              </w:tc>
            </w:tr>
          </w:tbl>
          <w:p w:rsidR="00424FEC" w:rsidRDefault="00424FEC" w:rsidP="00E52645">
            <w:pPr>
              <w:spacing w:before="240" w:after="240"/>
            </w:pP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5.5.1.1. Canlılara örnekler vererek benzerlik ve farklılıklarına göre gruplandırır </w:t>
            </w:r>
          </w:p>
        </w:tc>
        <w:tc>
          <w:tcPr>
            <w:tcW w:w="1319" w:type="dxa"/>
          </w:tcPr>
          <w:p w:rsidR="00424FEC" w:rsidRDefault="00424FEC" w:rsidP="006E2D2F">
            <w:pPr>
              <w:spacing w:before="240" w:after="240"/>
              <w:jc w:val="center"/>
            </w:pPr>
          </w:p>
        </w:tc>
      </w:tr>
      <w:tr w:rsidR="00424FEC" w:rsidTr="00424FEC">
        <w:trPr>
          <w:cantSplit/>
          <w:trHeight w:val="425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4.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Canlılar Dünyasını Gezelim </w:t>
            </w:r>
          </w:p>
          <w:p w:rsidR="00424FEC" w:rsidRDefault="00424FEC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ve</w:t>
            </w:r>
            <w:proofErr w:type="gramEnd"/>
            <w:r>
              <w:rPr>
                <w:sz w:val="20"/>
                <w:szCs w:val="20"/>
              </w:rPr>
              <w:t xml:space="preserve"> Tanıyalım </w:t>
            </w: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5.5.2.1. İnsan faaliyetleri sonucunda oluşan çevre sorunlarını araştırır ve bu sorunların çözümüne ilişkin önerilerde bulunur. </w:t>
            </w:r>
          </w:p>
        </w:tc>
        <w:tc>
          <w:tcPr>
            <w:tcW w:w="1319" w:type="dxa"/>
          </w:tcPr>
          <w:p w:rsidR="00424FEC" w:rsidRDefault="00424FEC" w:rsidP="006E2D2F">
            <w:pPr>
              <w:spacing w:before="240" w:after="240"/>
              <w:jc w:val="center"/>
            </w:pPr>
          </w:p>
        </w:tc>
      </w:tr>
      <w:tr w:rsidR="00424FEC" w:rsidTr="00424FEC">
        <w:trPr>
          <w:cantSplit/>
          <w:trHeight w:val="228"/>
          <w:jc w:val="center"/>
        </w:trPr>
        <w:tc>
          <w:tcPr>
            <w:tcW w:w="986" w:type="dxa"/>
            <w:vMerge w:val="restart"/>
            <w:textDirection w:val="btLr"/>
          </w:tcPr>
          <w:p w:rsidR="00424FEC" w:rsidRDefault="00424FEC" w:rsidP="00CA4ABC">
            <w:pPr>
              <w:spacing w:before="240" w:after="240"/>
              <w:ind w:left="113" w:right="113"/>
              <w:jc w:val="center"/>
            </w:pPr>
            <w:r>
              <w:t>MART</w:t>
            </w: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1.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Canlılar Dünyasını Gezelim </w:t>
            </w:r>
          </w:p>
          <w:p w:rsidR="00424FEC" w:rsidRDefault="00424FEC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ve</w:t>
            </w:r>
            <w:proofErr w:type="gramEnd"/>
            <w:r>
              <w:rPr>
                <w:sz w:val="20"/>
                <w:szCs w:val="20"/>
              </w:rPr>
              <w:t xml:space="preserve"> Tanıyalım </w:t>
            </w: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5.5.2.2. Yakın çevresindeki bir çevre sorununun çözümüne ilişkin proje tasarlar ve sunar. </w:t>
            </w:r>
          </w:p>
        </w:tc>
        <w:tc>
          <w:tcPr>
            <w:tcW w:w="1319" w:type="dxa"/>
          </w:tcPr>
          <w:p w:rsidR="00424FEC" w:rsidRDefault="00424FEC" w:rsidP="00E52645">
            <w:pPr>
              <w:spacing w:before="240" w:after="240"/>
            </w:pPr>
          </w:p>
        </w:tc>
      </w:tr>
      <w:tr w:rsidR="00424FEC" w:rsidTr="00424FEC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2.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</w:p>
        </w:tc>
        <w:tc>
          <w:tcPr>
            <w:tcW w:w="2183" w:type="dxa"/>
          </w:tcPr>
          <w:p w:rsidR="00424FEC" w:rsidRDefault="00424FE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Yaşamımızın Vazgeçilmezi </w:t>
            </w:r>
          </w:p>
          <w:p w:rsidR="00424FEC" w:rsidRDefault="00424FE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:Elektrik </w:t>
            </w: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5.6.1.1. Bir elektrik devresindeki lamba parlaklığını etkileyen değişkenlerin neler olduğunu tahmin eder ve </w:t>
            </w:r>
          </w:p>
          <w:p w:rsidR="00424FEC" w:rsidRDefault="00424FEC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tahminlerini</w:t>
            </w:r>
            <w:proofErr w:type="gramEnd"/>
            <w:r>
              <w:rPr>
                <w:sz w:val="18"/>
                <w:szCs w:val="18"/>
              </w:rPr>
              <w:t xml:space="preserve"> test eder. </w:t>
            </w:r>
          </w:p>
        </w:tc>
        <w:tc>
          <w:tcPr>
            <w:tcW w:w="1319" w:type="dxa"/>
          </w:tcPr>
          <w:p w:rsidR="00424FEC" w:rsidRDefault="00424FEC" w:rsidP="00E52645">
            <w:pPr>
              <w:spacing w:before="240" w:after="240"/>
            </w:pPr>
          </w:p>
        </w:tc>
      </w:tr>
      <w:tr w:rsidR="00424FEC" w:rsidTr="00424FEC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3.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 w:rsidP="00B8071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Yaşamımızın Vazgeçilmezi </w:t>
            </w:r>
          </w:p>
          <w:p w:rsidR="00424FEC" w:rsidRDefault="00424FEC" w:rsidP="00B8071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:Elektrik </w:t>
            </w: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5.6.2.1. Bir elektrik devresindeki elemanları sembolleriyle gösterir. </w:t>
            </w:r>
          </w:p>
        </w:tc>
        <w:tc>
          <w:tcPr>
            <w:tcW w:w="1319" w:type="dxa"/>
          </w:tcPr>
          <w:p w:rsidR="00424FEC" w:rsidRDefault="00424FEC" w:rsidP="00E52645">
            <w:pPr>
              <w:spacing w:before="240" w:after="240"/>
            </w:pPr>
          </w:p>
        </w:tc>
      </w:tr>
      <w:tr w:rsidR="00424FEC" w:rsidTr="00424FEC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4.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 w:rsidP="00B8071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Yaşamımızın Vazgeçilmezi </w:t>
            </w:r>
          </w:p>
          <w:p w:rsidR="00424FEC" w:rsidRDefault="00424FEC" w:rsidP="00B8071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:Elektrik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5.6.2.2. Bir elektrik devresi şeması çizer, çizdiği devreyi kurar ve çalıştırır. </w:t>
            </w:r>
          </w:p>
        </w:tc>
        <w:tc>
          <w:tcPr>
            <w:tcW w:w="1319" w:type="dxa"/>
          </w:tcPr>
          <w:p w:rsidR="00424FEC" w:rsidRDefault="00424FEC" w:rsidP="00E52645">
            <w:pPr>
              <w:spacing w:before="240" w:after="240"/>
            </w:pPr>
          </w:p>
        </w:tc>
      </w:tr>
      <w:tr w:rsidR="00424FEC" w:rsidTr="00424FEC">
        <w:trPr>
          <w:cantSplit/>
          <w:trHeight w:val="285"/>
          <w:jc w:val="center"/>
        </w:trPr>
        <w:tc>
          <w:tcPr>
            <w:tcW w:w="986" w:type="dxa"/>
            <w:vMerge w:val="restart"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  <w:r>
              <w:t>NİSAN</w:t>
            </w: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1.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Yer Kabuğunun Gizemi </w:t>
            </w: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5.7.1.2. Kayaçlarla madenleri ilişkilendirir ve madenlerin teknolojik ham madde olarak önemini tartışır </w:t>
            </w:r>
          </w:p>
        </w:tc>
        <w:tc>
          <w:tcPr>
            <w:tcW w:w="1319" w:type="dxa"/>
          </w:tcPr>
          <w:p w:rsidR="00424FEC" w:rsidRDefault="00424FEC" w:rsidP="00E52645">
            <w:pPr>
              <w:spacing w:before="240" w:after="240"/>
            </w:pPr>
          </w:p>
        </w:tc>
      </w:tr>
      <w:tr w:rsidR="00424FEC" w:rsidTr="00424FEC">
        <w:trPr>
          <w:cantSplit/>
          <w:trHeight w:val="285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2.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Yer Kabuğunun Gizemi </w:t>
            </w: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5.7.1.4. Fosil bilimin, bir bilim dalı olduğunu kavrar ve bu alanda çalışan uzmanlara ne ad verildiğini bilir </w:t>
            </w:r>
          </w:p>
        </w:tc>
        <w:tc>
          <w:tcPr>
            <w:tcW w:w="1319" w:type="dxa"/>
          </w:tcPr>
          <w:p w:rsidR="00424FEC" w:rsidRDefault="00424FEC" w:rsidP="00E52645">
            <w:pPr>
              <w:spacing w:before="240" w:after="240"/>
            </w:pPr>
          </w:p>
        </w:tc>
      </w:tr>
      <w:tr w:rsidR="00424FEC" w:rsidTr="00424FEC">
        <w:trPr>
          <w:cantSplit/>
          <w:trHeight w:val="285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3.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Yer Kabuğunun Gizemi </w:t>
            </w: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5.7.1.5. Doğal anıtlara örnekler verir ve kültürel miras olarak önemini tartışır </w:t>
            </w:r>
          </w:p>
        </w:tc>
        <w:tc>
          <w:tcPr>
            <w:tcW w:w="1319" w:type="dxa"/>
          </w:tcPr>
          <w:p w:rsidR="00424FEC" w:rsidRDefault="00424FEC" w:rsidP="00E52645">
            <w:pPr>
              <w:spacing w:before="240" w:after="240"/>
            </w:pPr>
          </w:p>
        </w:tc>
      </w:tr>
      <w:tr w:rsidR="00424FEC" w:rsidTr="00424FEC">
        <w:trPr>
          <w:cantSplit/>
          <w:trHeight w:val="285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Pr="0028525A" w:rsidRDefault="00424FEC" w:rsidP="006E2D2F">
            <w:pPr>
              <w:spacing w:before="240" w:after="240"/>
              <w:jc w:val="center"/>
              <w:rPr>
                <w:sz w:val="20"/>
                <w:szCs w:val="20"/>
              </w:rPr>
            </w:pPr>
            <w:r w:rsidRPr="0028525A">
              <w:rPr>
                <w:sz w:val="20"/>
                <w:szCs w:val="20"/>
              </w:rPr>
              <w:t>4.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Yer Kabuğunun Gizemi </w:t>
            </w: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5.7.1.6. Doğal anıtların korunarak gelecek nesillere aktarılmasına yönelik öneriler sunar. </w:t>
            </w:r>
          </w:p>
        </w:tc>
        <w:tc>
          <w:tcPr>
            <w:tcW w:w="1319" w:type="dxa"/>
          </w:tcPr>
          <w:p w:rsidR="00424FEC" w:rsidRDefault="00424FEC" w:rsidP="00E52645">
            <w:pPr>
              <w:spacing w:before="240" w:after="240"/>
            </w:pPr>
          </w:p>
        </w:tc>
      </w:tr>
      <w:tr w:rsidR="00424FEC" w:rsidTr="00424FEC">
        <w:trPr>
          <w:cantSplit/>
          <w:trHeight w:val="1163"/>
          <w:jc w:val="center"/>
        </w:trPr>
        <w:tc>
          <w:tcPr>
            <w:tcW w:w="986" w:type="dxa"/>
            <w:vMerge w:val="restart"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  <w:r>
              <w:t>MAYIS</w:t>
            </w:r>
          </w:p>
        </w:tc>
        <w:tc>
          <w:tcPr>
            <w:tcW w:w="1208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1.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 w:rsidP="00B25E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Yer Kabuğunun Gizemi </w:t>
            </w:r>
          </w:p>
          <w:p w:rsidR="00424FEC" w:rsidRDefault="00424FEC" w:rsidP="00E52645">
            <w:pPr>
              <w:spacing w:before="240" w:after="240"/>
            </w:pP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5.7.2.1. Erozyon ile heyelan arasındaki farkı açıklar ve erozyonun gelecekte yol açabileceği sonuçları tahmin </w:t>
            </w:r>
          </w:p>
          <w:p w:rsidR="00424FEC" w:rsidRDefault="00424FEC">
            <w:pPr>
              <w:pStyle w:val="Defaul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eder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19" w:type="dxa"/>
          </w:tcPr>
          <w:p w:rsidR="00424FEC" w:rsidRDefault="00424FEC" w:rsidP="00E52645">
            <w:pPr>
              <w:spacing w:before="240" w:after="240"/>
            </w:pPr>
          </w:p>
        </w:tc>
      </w:tr>
      <w:tr w:rsidR="00424FEC" w:rsidTr="00424FEC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 w:rsidP="00B25E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Yer Kabuğunun Gizemi </w:t>
            </w:r>
          </w:p>
          <w:p w:rsidR="00424FEC" w:rsidRDefault="00424FEC" w:rsidP="0022756E">
            <w:pPr>
              <w:pStyle w:val="Default"/>
            </w:pP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5.7.2.2. Toprağı erozyonun olumsuz etkilerinden korumak için çözüm önerileri sunar. </w:t>
            </w:r>
          </w:p>
        </w:tc>
        <w:tc>
          <w:tcPr>
            <w:tcW w:w="1319" w:type="dxa"/>
          </w:tcPr>
          <w:p w:rsidR="00424FEC" w:rsidRDefault="00424FEC" w:rsidP="006E2D2F">
            <w:pPr>
              <w:spacing w:before="240" w:after="240"/>
              <w:jc w:val="center"/>
            </w:pPr>
          </w:p>
        </w:tc>
      </w:tr>
      <w:tr w:rsidR="00424FEC" w:rsidTr="00424FEC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 w:rsidP="00B25E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Yer Kabuğunun Gizemi </w:t>
            </w:r>
          </w:p>
          <w:p w:rsidR="00424FEC" w:rsidRDefault="00424FEC" w:rsidP="0022756E">
            <w:pPr>
              <w:spacing w:before="240" w:after="240"/>
            </w:pP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5.7.3.1. Yer altı ve yer üstü sularına örnekler verir ve kullanım alanlarını açıklar </w:t>
            </w:r>
          </w:p>
        </w:tc>
        <w:tc>
          <w:tcPr>
            <w:tcW w:w="1319" w:type="dxa"/>
          </w:tcPr>
          <w:p w:rsidR="00424FEC" w:rsidRDefault="00424FEC" w:rsidP="006E2D2F">
            <w:pPr>
              <w:spacing w:before="240" w:after="240"/>
              <w:jc w:val="center"/>
            </w:pPr>
          </w:p>
        </w:tc>
      </w:tr>
      <w:tr w:rsidR="00424FEC" w:rsidTr="00424FEC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 w:rsidP="00B25E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Yer Kabuğunun Gizemi </w:t>
            </w:r>
          </w:p>
          <w:p w:rsidR="00424FEC" w:rsidRDefault="00424FEC" w:rsidP="0022756E">
            <w:pPr>
              <w:spacing w:before="240" w:after="240"/>
            </w:pP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5.7.4.1. Hava, toprak ve su kirliliğinin nedenlerini, yol açacağı olumsuz sonuçları ve alınabilecek önlemleri tartışır </w:t>
            </w:r>
          </w:p>
        </w:tc>
        <w:tc>
          <w:tcPr>
            <w:tcW w:w="1319" w:type="dxa"/>
          </w:tcPr>
          <w:p w:rsidR="00424FEC" w:rsidRDefault="00424FEC" w:rsidP="006E2D2F">
            <w:pPr>
              <w:spacing w:before="240" w:after="240"/>
              <w:jc w:val="center"/>
            </w:pPr>
          </w:p>
        </w:tc>
      </w:tr>
      <w:tr w:rsidR="00424FEC" w:rsidTr="00424FEC">
        <w:trPr>
          <w:cantSplit/>
          <w:trHeight w:val="228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</w:p>
        </w:tc>
        <w:tc>
          <w:tcPr>
            <w:tcW w:w="2183" w:type="dxa"/>
          </w:tcPr>
          <w:p w:rsidR="00424FEC" w:rsidRDefault="00424FEC" w:rsidP="00B25EF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Yer Kabuğunun Gizemi </w:t>
            </w:r>
          </w:p>
          <w:p w:rsidR="00424FEC" w:rsidRDefault="00424FEC" w:rsidP="0022756E">
            <w:pPr>
              <w:spacing w:before="240" w:after="240"/>
            </w:pPr>
          </w:p>
        </w:tc>
        <w:tc>
          <w:tcPr>
            <w:tcW w:w="4338" w:type="dxa"/>
          </w:tcPr>
          <w:p w:rsidR="00424FEC" w:rsidRDefault="00424FE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5.7.4.1. Hava, toprak ve su kirliliğinin nedenlerini, yol açacağı olumsuz sonuçları ve alınabilecek önlemleri tartışır </w:t>
            </w:r>
          </w:p>
        </w:tc>
        <w:tc>
          <w:tcPr>
            <w:tcW w:w="1319" w:type="dxa"/>
          </w:tcPr>
          <w:p w:rsidR="00424FEC" w:rsidRDefault="00424FEC" w:rsidP="006E2D2F">
            <w:pPr>
              <w:spacing w:before="240" w:after="240"/>
              <w:jc w:val="center"/>
            </w:pPr>
          </w:p>
        </w:tc>
      </w:tr>
      <w:tr w:rsidR="00424FEC" w:rsidTr="00424FEC">
        <w:trPr>
          <w:cantSplit/>
          <w:trHeight w:val="1055"/>
          <w:jc w:val="center"/>
        </w:trPr>
        <w:tc>
          <w:tcPr>
            <w:tcW w:w="986" w:type="dxa"/>
            <w:vMerge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</w:p>
        </w:tc>
        <w:tc>
          <w:tcPr>
            <w:tcW w:w="1208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1.HAFTA</w:t>
            </w:r>
          </w:p>
          <w:p w:rsidR="00424FEC" w:rsidRDefault="00424FEC" w:rsidP="006E2D2F">
            <w:pPr>
              <w:spacing w:before="240" w:after="240"/>
              <w:jc w:val="center"/>
            </w:pPr>
            <w:r>
              <w:t>(HAZİRAN)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 w:rsidP="00B25EFB">
            <w:pPr>
              <w:pStyle w:val="Default"/>
            </w:pPr>
            <w:r>
              <w:t>Genel Tekrar sınavı</w:t>
            </w:r>
          </w:p>
          <w:p w:rsidR="00424FEC" w:rsidRDefault="00424FEC" w:rsidP="00FE7646">
            <w:pPr>
              <w:pStyle w:val="Default"/>
            </w:pPr>
          </w:p>
        </w:tc>
        <w:tc>
          <w:tcPr>
            <w:tcW w:w="4338" w:type="dxa"/>
          </w:tcPr>
          <w:p w:rsidR="00424FEC" w:rsidRDefault="00424FEC" w:rsidP="00B25EFB">
            <w:pPr>
              <w:pStyle w:val="Default"/>
            </w:pPr>
            <w:r w:rsidRPr="00FE7646">
              <w:rPr>
                <w:sz w:val="18"/>
                <w:szCs w:val="20"/>
              </w:rPr>
              <w:t xml:space="preserve"> </w:t>
            </w:r>
            <w:r>
              <w:t xml:space="preserve">Genel Tekrar </w:t>
            </w:r>
          </w:p>
          <w:p w:rsidR="00424FEC" w:rsidRPr="00FE7646" w:rsidRDefault="00424FEC">
            <w:pPr>
              <w:pStyle w:val="Default"/>
              <w:rPr>
                <w:sz w:val="18"/>
                <w:szCs w:val="20"/>
              </w:rPr>
            </w:pPr>
          </w:p>
        </w:tc>
        <w:tc>
          <w:tcPr>
            <w:tcW w:w="1319" w:type="dxa"/>
          </w:tcPr>
          <w:p w:rsidR="00424FEC" w:rsidRDefault="00424FEC" w:rsidP="006E2D2F">
            <w:pPr>
              <w:spacing w:before="240" w:after="240"/>
              <w:jc w:val="center"/>
            </w:pPr>
          </w:p>
        </w:tc>
      </w:tr>
      <w:tr w:rsidR="00424FEC" w:rsidTr="00424FEC">
        <w:trPr>
          <w:cantSplit/>
          <w:trHeight w:val="228"/>
          <w:jc w:val="center"/>
        </w:trPr>
        <w:tc>
          <w:tcPr>
            <w:tcW w:w="986" w:type="dxa"/>
            <w:textDirection w:val="btLr"/>
          </w:tcPr>
          <w:p w:rsidR="00424FEC" w:rsidRDefault="00424FEC" w:rsidP="006E2D2F">
            <w:pPr>
              <w:spacing w:before="240" w:after="240"/>
              <w:ind w:left="113" w:right="113"/>
              <w:jc w:val="center"/>
            </w:pPr>
            <w:r>
              <w:t>HAİRZN</w:t>
            </w:r>
          </w:p>
        </w:tc>
        <w:tc>
          <w:tcPr>
            <w:tcW w:w="1208" w:type="dxa"/>
          </w:tcPr>
          <w:p w:rsidR="00424FEC" w:rsidRDefault="00424FEC" w:rsidP="00D97355">
            <w:pPr>
              <w:spacing w:before="240" w:after="240"/>
              <w:jc w:val="center"/>
            </w:pPr>
            <w:r>
              <w:t>2.HAFTA</w:t>
            </w:r>
          </w:p>
          <w:p w:rsidR="00424FEC" w:rsidRDefault="00424FEC" w:rsidP="00D97355">
            <w:pPr>
              <w:spacing w:before="240" w:after="240"/>
              <w:jc w:val="center"/>
            </w:pPr>
            <w:proofErr w:type="gramStart"/>
            <w:r>
              <w:t>(</w:t>
            </w:r>
            <w:proofErr w:type="gramEnd"/>
            <w:r>
              <w:t>HAZİRAN</w:t>
            </w:r>
          </w:p>
        </w:tc>
        <w:tc>
          <w:tcPr>
            <w:tcW w:w="850" w:type="dxa"/>
          </w:tcPr>
          <w:p w:rsidR="00424FEC" w:rsidRDefault="00424FEC" w:rsidP="006E2D2F">
            <w:pPr>
              <w:spacing w:before="240" w:after="240"/>
              <w:jc w:val="center"/>
            </w:pPr>
            <w:r>
              <w:t>2</w:t>
            </w:r>
          </w:p>
        </w:tc>
        <w:tc>
          <w:tcPr>
            <w:tcW w:w="2183" w:type="dxa"/>
          </w:tcPr>
          <w:p w:rsidR="00424FEC" w:rsidRDefault="00424FEC" w:rsidP="0022756E">
            <w:pPr>
              <w:pStyle w:val="Default"/>
            </w:pPr>
            <w:r>
              <w:t>Genel Tekrar sınavı</w:t>
            </w:r>
          </w:p>
          <w:p w:rsidR="00424FEC" w:rsidRDefault="00424FEC" w:rsidP="0022756E">
            <w:pPr>
              <w:spacing w:before="240" w:after="240"/>
            </w:pPr>
          </w:p>
        </w:tc>
        <w:tc>
          <w:tcPr>
            <w:tcW w:w="4338" w:type="dxa"/>
          </w:tcPr>
          <w:p w:rsidR="00424FEC" w:rsidRPr="00FE7646" w:rsidRDefault="00424FEC">
            <w:pPr>
              <w:pStyle w:val="Default"/>
              <w:rPr>
                <w:sz w:val="22"/>
              </w:rPr>
            </w:pPr>
            <w:r w:rsidRPr="00FE7646">
              <w:rPr>
                <w:sz w:val="22"/>
              </w:rPr>
              <w:t xml:space="preserve">Genel Tekrar </w:t>
            </w:r>
          </w:p>
        </w:tc>
        <w:tc>
          <w:tcPr>
            <w:tcW w:w="1319" w:type="dxa"/>
          </w:tcPr>
          <w:p w:rsidR="00424FEC" w:rsidRDefault="00424FEC" w:rsidP="006E2D2F">
            <w:pPr>
              <w:spacing w:before="240" w:after="240"/>
              <w:jc w:val="center"/>
            </w:pPr>
          </w:p>
        </w:tc>
      </w:tr>
    </w:tbl>
    <w:p w:rsidR="00C824CE" w:rsidRDefault="00C824CE" w:rsidP="00C824CE">
      <w:pPr>
        <w:spacing w:before="240" w:after="240"/>
      </w:pPr>
    </w:p>
    <w:p w:rsidR="001B033D" w:rsidRDefault="001B033D" w:rsidP="00C824CE">
      <w:pPr>
        <w:spacing w:before="240" w:after="240"/>
      </w:pPr>
    </w:p>
    <w:p w:rsidR="001B033D" w:rsidRDefault="001B033D" w:rsidP="00C824CE">
      <w:pPr>
        <w:spacing w:before="240" w:after="240"/>
      </w:pPr>
      <w:bookmarkStart w:id="0" w:name="_GoBack"/>
      <w:bookmarkEnd w:id="0"/>
    </w:p>
    <w:p w:rsidR="001B033D" w:rsidRDefault="00E019D0" w:rsidP="00E019D0">
      <w:pPr>
        <w:tabs>
          <w:tab w:val="left" w:pos="5985"/>
        </w:tabs>
        <w:spacing w:before="240" w:after="240"/>
      </w:pPr>
      <w:r>
        <w:t xml:space="preserve">             ÖMER TABAKÇI </w:t>
      </w:r>
      <w:r>
        <w:tab/>
        <w:t>ABDURREZZAK TOPLUSOY</w:t>
      </w:r>
    </w:p>
    <w:p w:rsidR="00C824CE" w:rsidRDefault="00E019D0" w:rsidP="00C824CE">
      <w:pPr>
        <w:spacing w:before="240" w:after="240"/>
      </w:pPr>
      <w:r>
        <w:t xml:space="preserve">    FEN BİLİMLERİ ÖĞRETMENİ</w:t>
      </w:r>
      <w:r>
        <w:tab/>
      </w:r>
      <w:r>
        <w:tab/>
      </w:r>
      <w:r>
        <w:tab/>
      </w:r>
      <w:r>
        <w:tab/>
        <w:t xml:space="preserve">              OKUL MÜDÜRÜ</w:t>
      </w:r>
    </w:p>
    <w:p w:rsidR="00C824CE" w:rsidRDefault="00C824CE" w:rsidP="00C824CE">
      <w:pPr>
        <w:spacing w:before="240" w:after="240"/>
      </w:pPr>
    </w:p>
    <w:p w:rsidR="00C824CE" w:rsidRDefault="00C824CE" w:rsidP="00C824CE"/>
    <w:p w:rsidR="008F3058" w:rsidRDefault="008F3058" w:rsidP="00C824CE"/>
    <w:sectPr w:rsidR="008F3058" w:rsidSect="00187E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470" w:rsidRDefault="00891470" w:rsidP="0078445D">
      <w:r>
        <w:separator/>
      </w:r>
    </w:p>
  </w:endnote>
  <w:endnote w:type="continuationSeparator" w:id="0">
    <w:p w:rsidR="00891470" w:rsidRDefault="00891470" w:rsidP="00784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470" w:rsidRDefault="00891470" w:rsidP="0078445D">
      <w:r>
        <w:separator/>
      </w:r>
    </w:p>
  </w:footnote>
  <w:footnote w:type="continuationSeparator" w:id="0">
    <w:p w:rsidR="00891470" w:rsidRDefault="00891470" w:rsidP="00784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D1625"/>
    <w:multiLevelType w:val="hybridMultilevel"/>
    <w:tmpl w:val="BEC06B36"/>
    <w:lvl w:ilvl="0" w:tplc="BBE256A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9" w:hanging="360"/>
      </w:pPr>
    </w:lvl>
    <w:lvl w:ilvl="2" w:tplc="041F001B" w:tentative="1">
      <w:start w:val="1"/>
      <w:numFmt w:val="lowerRoman"/>
      <w:lvlText w:val="%3."/>
      <w:lvlJc w:val="right"/>
      <w:pPr>
        <w:ind w:left="1899" w:hanging="180"/>
      </w:pPr>
    </w:lvl>
    <w:lvl w:ilvl="3" w:tplc="041F000F" w:tentative="1">
      <w:start w:val="1"/>
      <w:numFmt w:val="decimal"/>
      <w:lvlText w:val="%4."/>
      <w:lvlJc w:val="left"/>
      <w:pPr>
        <w:ind w:left="2619" w:hanging="360"/>
      </w:pPr>
    </w:lvl>
    <w:lvl w:ilvl="4" w:tplc="041F0019" w:tentative="1">
      <w:start w:val="1"/>
      <w:numFmt w:val="lowerLetter"/>
      <w:lvlText w:val="%5."/>
      <w:lvlJc w:val="left"/>
      <w:pPr>
        <w:ind w:left="3339" w:hanging="360"/>
      </w:pPr>
    </w:lvl>
    <w:lvl w:ilvl="5" w:tplc="041F001B" w:tentative="1">
      <w:start w:val="1"/>
      <w:numFmt w:val="lowerRoman"/>
      <w:lvlText w:val="%6."/>
      <w:lvlJc w:val="right"/>
      <w:pPr>
        <w:ind w:left="4059" w:hanging="180"/>
      </w:pPr>
    </w:lvl>
    <w:lvl w:ilvl="6" w:tplc="041F000F" w:tentative="1">
      <w:start w:val="1"/>
      <w:numFmt w:val="decimal"/>
      <w:lvlText w:val="%7."/>
      <w:lvlJc w:val="left"/>
      <w:pPr>
        <w:ind w:left="4779" w:hanging="360"/>
      </w:pPr>
    </w:lvl>
    <w:lvl w:ilvl="7" w:tplc="041F0019" w:tentative="1">
      <w:start w:val="1"/>
      <w:numFmt w:val="lowerLetter"/>
      <w:lvlText w:val="%8."/>
      <w:lvlJc w:val="left"/>
      <w:pPr>
        <w:ind w:left="5499" w:hanging="360"/>
      </w:pPr>
    </w:lvl>
    <w:lvl w:ilvl="8" w:tplc="041F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4CE"/>
    <w:rsid w:val="00080822"/>
    <w:rsid w:val="000D6890"/>
    <w:rsid w:val="00123160"/>
    <w:rsid w:val="001343CA"/>
    <w:rsid w:val="00187ECB"/>
    <w:rsid w:val="001951EC"/>
    <w:rsid w:val="001B033D"/>
    <w:rsid w:val="001C4C1C"/>
    <w:rsid w:val="00214030"/>
    <w:rsid w:val="0022756E"/>
    <w:rsid w:val="00227F7F"/>
    <w:rsid w:val="0028525A"/>
    <w:rsid w:val="003822BF"/>
    <w:rsid w:val="00424FEC"/>
    <w:rsid w:val="00425488"/>
    <w:rsid w:val="00474167"/>
    <w:rsid w:val="004D07A2"/>
    <w:rsid w:val="004E6DFE"/>
    <w:rsid w:val="004F0CBF"/>
    <w:rsid w:val="00584BBD"/>
    <w:rsid w:val="00625A0E"/>
    <w:rsid w:val="00630016"/>
    <w:rsid w:val="006622B3"/>
    <w:rsid w:val="006A070B"/>
    <w:rsid w:val="006E2D2F"/>
    <w:rsid w:val="006F5B45"/>
    <w:rsid w:val="00703FB1"/>
    <w:rsid w:val="0070721F"/>
    <w:rsid w:val="00720984"/>
    <w:rsid w:val="00734335"/>
    <w:rsid w:val="0078445D"/>
    <w:rsid w:val="00797D42"/>
    <w:rsid w:val="007D0ECB"/>
    <w:rsid w:val="00812753"/>
    <w:rsid w:val="00891470"/>
    <w:rsid w:val="008F3058"/>
    <w:rsid w:val="00A02970"/>
    <w:rsid w:val="00A0373F"/>
    <w:rsid w:val="00A839F1"/>
    <w:rsid w:val="00AB365D"/>
    <w:rsid w:val="00AF760B"/>
    <w:rsid w:val="00B25EFB"/>
    <w:rsid w:val="00B8071A"/>
    <w:rsid w:val="00BB24E9"/>
    <w:rsid w:val="00C40AC7"/>
    <w:rsid w:val="00C41FD2"/>
    <w:rsid w:val="00C430C4"/>
    <w:rsid w:val="00C75B90"/>
    <w:rsid w:val="00C80FE7"/>
    <w:rsid w:val="00C824CE"/>
    <w:rsid w:val="00CA4ABC"/>
    <w:rsid w:val="00D27EE5"/>
    <w:rsid w:val="00D377DA"/>
    <w:rsid w:val="00D703CA"/>
    <w:rsid w:val="00D92026"/>
    <w:rsid w:val="00D97355"/>
    <w:rsid w:val="00E019D0"/>
    <w:rsid w:val="00E52645"/>
    <w:rsid w:val="00EB30A9"/>
    <w:rsid w:val="00EF7F52"/>
    <w:rsid w:val="00F12E4E"/>
    <w:rsid w:val="00F15394"/>
    <w:rsid w:val="00F242D0"/>
    <w:rsid w:val="00F84ECE"/>
    <w:rsid w:val="00FC42B3"/>
    <w:rsid w:val="00FE33DF"/>
    <w:rsid w:val="00FE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24CE"/>
    <w:pPr>
      <w:ind w:left="720"/>
      <w:contextualSpacing/>
    </w:pPr>
  </w:style>
  <w:style w:type="paragraph" w:customStyle="1" w:styleId="Default">
    <w:name w:val="Default"/>
    <w:rsid w:val="00187E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844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44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844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445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FD6BE-BD2C-4A7D-9A4E-2AB1D5444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930</Words>
  <Characters>5303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Ömer</cp:lastModifiedBy>
  <cp:revision>56</cp:revision>
  <cp:lastPrinted>2015-10-12T17:47:00Z</cp:lastPrinted>
  <dcterms:created xsi:type="dcterms:W3CDTF">2015-10-11T20:07:00Z</dcterms:created>
  <dcterms:modified xsi:type="dcterms:W3CDTF">2015-10-20T17:48:00Z</dcterms:modified>
</cp:coreProperties>
</file>